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522B" w14:textId="627EC8CC" w:rsidR="00754BF0" w:rsidRPr="007B176A" w:rsidRDefault="00754BF0" w:rsidP="00C87202">
      <w:pPr>
        <w:rPr>
          <w:rFonts w:asciiTheme="minorHAnsi" w:hAnsiTheme="minorHAnsi" w:cstheme="minorHAnsi"/>
          <w:b/>
          <w:bCs/>
          <w:sz w:val="22"/>
          <w:szCs w:val="22"/>
          <w:u w:val="single"/>
        </w:rPr>
      </w:pPr>
      <w:r w:rsidRPr="007B176A">
        <w:rPr>
          <w:rFonts w:asciiTheme="minorHAnsi" w:hAnsiTheme="minorHAnsi" w:cstheme="minorHAnsi"/>
          <w:b/>
          <w:bCs/>
          <w:sz w:val="22"/>
          <w:szCs w:val="22"/>
          <w:u w:val="single"/>
        </w:rPr>
        <w:t>Typical Shift, Weekend Work, Crisis Pool Eligible</w:t>
      </w:r>
    </w:p>
    <w:p w14:paraId="4A61A7CB" w14:textId="48AB8901" w:rsidR="00A200EE" w:rsidRPr="007B176A" w:rsidRDefault="00A200EE" w:rsidP="00A200EE">
      <w:pPr>
        <w:rPr>
          <w:rFonts w:asciiTheme="minorHAnsi" w:hAnsiTheme="minorHAnsi" w:cstheme="minorHAnsi"/>
          <w:sz w:val="22"/>
          <w:szCs w:val="22"/>
        </w:rPr>
      </w:pPr>
      <w:r w:rsidRPr="007B176A">
        <w:rPr>
          <w:rFonts w:asciiTheme="minorHAnsi" w:hAnsiTheme="minorHAnsi" w:cstheme="minorHAnsi"/>
          <w:sz w:val="22"/>
          <w:szCs w:val="22"/>
        </w:rPr>
        <w:t xml:space="preserve">The typical hours for this position are Monday – Friday between the hours of 8:00 a.m. – 5:00 p.m. This position is part of a staff pool that serves to fulfill the agency’s Crisis Stabilization Service.  This may require on-call hours including nights, </w:t>
      </w:r>
      <w:r w:rsidR="00936AB0" w:rsidRPr="007B176A">
        <w:rPr>
          <w:rFonts w:asciiTheme="minorHAnsi" w:hAnsiTheme="minorHAnsi" w:cstheme="minorHAnsi"/>
          <w:sz w:val="22"/>
          <w:szCs w:val="22"/>
        </w:rPr>
        <w:t>weekends,</w:t>
      </w:r>
      <w:r w:rsidRPr="007B176A">
        <w:rPr>
          <w:rFonts w:asciiTheme="minorHAnsi" w:hAnsiTheme="minorHAnsi" w:cstheme="minorHAnsi"/>
          <w:sz w:val="22"/>
          <w:szCs w:val="22"/>
        </w:rPr>
        <w:t xml:space="preserve"> and holidays.  </w:t>
      </w:r>
    </w:p>
    <w:p w14:paraId="6D93FFAD" w14:textId="77777777" w:rsidR="00A200EE" w:rsidRPr="007B176A" w:rsidRDefault="00A200EE" w:rsidP="00C87202">
      <w:pPr>
        <w:rPr>
          <w:rFonts w:asciiTheme="minorHAnsi" w:hAnsiTheme="minorHAnsi" w:cstheme="minorHAnsi"/>
          <w:b/>
          <w:bCs/>
          <w:sz w:val="22"/>
          <w:szCs w:val="22"/>
          <w:u w:val="single"/>
        </w:rPr>
      </w:pPr>
    </w:p>
    <w:p w14:paraId="433A9DE9" w14:textId="190D2A2A" w:rsidR="00C87202" w:rsidRPr="007B176A" w:rsidRDefault="00A36CA5" w:rsidP="00C87202">
      <w:pPr>
        <w:rPr>
          <w:rFonts w:asciiTheme="minorHAnsi" w:hAnsiTheme="minorHAnsi" w:cstheme="minorHAnsi"/>
          <w:b/>
          <w:sz w:val="22"/>
          <w:szCs w:val="22"/>
        </w:rPr>
      </w:pPr>
      <w:r w:rsidRPr="007B176A">
        <w:rPr>
          <w:rFonts w:asciiTheme="minorHAnsi" w:hAnsiTheme="minorHAnsi" w:cstheme="minorHAnsi"/>
          <w:b/>
          <w:bCs/>
          <w:sz w:val="22"/>
          <w:szCs w:val="22"/>
          <w:u w:val="single"/>
        </w:rPr>
        <w:t>JOB SUMMARY</w:t>
      </w:r>
      <w:r w:rsidR="00952C61" w:rsidRPr="007B176A">
        <w:rPr>
          <w:rFonts w:asciiTheme="minorHAnsi" w:hAnsiTheme="minorHAnsi" w:cstheme="minorHAnsi"/>
          <w:b/>
          <w:bCs/>
          <w:sz w:val="22"/>
          <w:szCs w:val="22"/>
        </w:rPr>
        <w:t>:</w:t>
      </w:r>
      <w:r w:rsidR="00952C61" w:rsidRPr="007B176A">
        <w:rPr>
          <w:rFonts w:asciiTheme="minorHAnsi" w:hAnsiTheme="minorHAnsi" w:cstheme="minorHAnsi"/>
          <w:b/>
          <w:sz w:val="22"/>
          <w:szCs w:val="22"/>
        </w:rPr>
        <w:t xml:space="preserve">  </w:t>
      </w:r>
    </w:p>
    <w:p w14:paraId="2F69F7BD" w14:textId="27C5645D" w:rsidR="007B176A" w:rsidRPr="007B176A" w:rsidRDefault="007B176A" w:rsidP="007B176A">
      <w:pPr>
        <w:rPr>
          <w:rFonts w:asciiTheme="minorHAnsi" w:hAnsiTheme="minorHAnsi" w:cstheme="minorHAnsi"/>
          <w:sz w:val="22"/>
          <w:szCs w:val="22"/>
        </w:rPr>
      </w:pPr>
      <w:r w:rsidRPr="007B176A">
        <w:rPr>
          <w:rFonts w:asciiTheme="minorHAnsi" w:hAnsiTheme="minorHAnsi" w:cstheme="minorHAnsi"/>
          <w:sz w:val="22"/>
          <w:szCs w:val="22"/>
        </w:rPr>
        <w:t xml:space="preserve">The Assertive Community Treatment Care Manager/RN is a professional position responsible for providing assertive, intensive community treatment services designed to prevent decompensation/hospitalization of adults, 18 years or older, with a severe and persistent mental illness.  </w:t>
      </w:r>
      <w:r w:rsidRPr="007B176A">
        <w:rPr>
          <w:rFonts w:asciiTheme="minorHAnsi" w:hAnsiTheme="minorHAnsi" w:cstheme="minorHAnsi"/>
          <w:sz w:val="22"/>
          <w:szCs w:val="22"/>
        </w:rPr>
        <w:br/>
        <w:t xml:space="preserve">The staff member will provide a range of services including assessments (including nursing assessments), treatment planning, supportive counseling, rehabilitative/skill building services, therapeutic services, medication management, emergency services, and case management activities such as: treatment planning, linking/coordinating, monitoring, and support.  </w:t>
      </w:r>
    </w:p>
    <w:p w14:paraId="49BE41DF" w14:textId="77777777" w:rsidR="001B7764" w:rsidRDefault="001B7764" w:rsidP="007B176A">
      <w:pPr>
        <w:rPr>
          <w:rFonts w:asciiTheme="minorHAnsi" w:hAnsiTheme="minorHAnsi" w:cstheme="minorHAnsi"/>
          <w:sz w:val="22"/>
          <w:szCs w:val="22"/>
        </w:rPr>
      </w:pPr>
    </w:p>
    <w:p w14:paraId="3560CF22" w14:textId="77777777" w:rsidR="001B7764" w:rsidRDefault="007B176A" w:rsidP="007B176A">
      <w:pPr>
        <w:rPr>
          <w:rFonts w:asciiTheme="minorHAnsi" w:hAnsiTheme="minorHAnsi" w:cstheme="minorHAnsi"/>
          <w:sz w:val="22"/>
          <w:szCs w:val="22"/>
        </w:rPr>
      </w:pPr>
      <w:r w:rsidRPr="007B176A">
        <w:rPr>
          <w:rFonts w:asciiTheme="minorHAnsi" w:hAnsiTheme="minorHAnsi" w:cstheme="minorHAnsi"/>
          <w:sz w:val="22"/>
          <w:szCs w:val="22"/>
        </w:rPr>
        <w:t xml:space="preserve">The ACT Team provides Integrated Dual Disorder Services to eligible consumers of the ACT program and, as such, one member of the team will be designated as an IDDT Team Substance Abuse Specialist.  The IDDT Team Substance Abuse Specialist must meet the criteria described in Appendix B of Policy 2.2.10 of the WMCMH Administrative Manual.  </w:t>
      </w:r>
      <w:r w:rsidRPr="007B176A">
        <w:rPr>
          <w:rFonts w:asciiTheme="minorHAnsi" w:hAnsiTheme="minorHAnsi" w:cstheme="minorHAnsi"/>
          <w:sz w:val="22"/>
          <w:szCs w:val="22"/>
        </w:rPr>
        <w:br/>
      </w:r>
    </w:p>
    <w:p w14:paraId="50B2B322" w14:textId="5DF727F6" w:rsidR="007B176A" w:rsidRPr="007B176A" w:rsidRDefault="007B176A" w:rsidP="007B176A">
      <w:pPr>
        <w:rPr>
          <w:rFonts w:asciiTheme="minorHAnsi" w:hAnsiTheme="minorHAnsi" w:cstheme="minorHAnsi"/>
          <w:sz w:val="22"/>
          <w:szCs w:val="22"/>
        </w:rPr>
      </w:pPr>
      <w:r w:rsidRPr="007B176A">
        <w:rPr>
          <w:rFonts w:asciiTheme="minorHAnsi" w:hAnsiTheme="minorHAnsi" w:cstheme="minorHAnsi"/>
          <w:sz w:val="22"/>
          <w:szCs w:val="22"/>
        </w:rPr>
        <w:t>The position incumbent must be self-directed and function as a team player.  The ACT Team works a flexible schedule, which may include evening, weekend</w:t>
      </w:r>
      <w:r w:rsidR="001B7764">
        <w:rPr>
          <w:rFonts w:asciiTheme="minorHAnsi" w:hAnsiTheme="minorHAnsi" w:cstheme="minorHAnsi"/>
          <w:sz w:val="22"/>
          <w:szCs w:val="22"/>
        </w:rPr>
        <w:t>,</w:t>
      </w:r>
      <w:r w:rsidRPr="007B176A">
        <w:rPr>
          <w:rFonts w:asciiTheme="minorHAnsi" w:hAnsiTheme="minorHAnsi" w:cstheme="minorHAnsi"/>
          <w:sz w:val="22"/>
          <w:szCs w:val="22"/>
        </w:rPr>
        <w:t xml:space="preserve"> and holiday hours.  Services will be provided in and out of the office.  The staff member is required to provide ACT on-call emergency service as scheduled. </w:t>
      </w:r>
    </w:p>
    <w:p w14:paraId="38289C4F" w14:textId="77777777" w:rsidR="00A200EE" w:rsidRPr="007B176A" w:rsidRDefault="00A200EE" w:rsidP="00A200EE">
      <w:pPr>
        <w:rPr>
          <w:rFonts w:asciiTheme="minorHAnsi" w:hAnsiTheme="minorHAnsi" w:cstheme="minorHAnsi"/>
          <w:sz w:val="22"/>
          <w:szCs w:val="22"/>
        </w:rPr>
      </w:pPr>
    </w:p>
    <w:p w14:paraId="269F70E1" w14:textId="77777777" w:rsidR="00C87202" w:rsidRPr="007B176A" w:rsidRDefault="00A36CA5" w:rsidP="00C87202">
      <w:pPr>
        <w:rPr>
          <w:rFonts w:asciiTheme="minorHAnsi" w:hAnsiTheme="minorHAnsi" w:cstheme="minorHAnsi"/>
          <w:b/>
          <w:sz w:val="22"/>
          <w:szCs w:val="22"/>
        </w:rPr>
      </w:pPr>
      <w:r w:rsidRPr="007B176A">
        <w:rPr>
          <w:rFonts w:asciiTheme="minorHAnsi" w:hAnsiTheme="minorHAnsi" w:cstheme="minorHAnsi"/>
          <w:b/>
          <w:bCs/>
          <w:sz w:val="22"/>
          <w:szCs w:val="22"/>
          <w:u w:val="single"/>
        </w:rPr>
        <w:t>JOB DUTIES</w:t>
      </w:r>
      <w:r w:rsidR="00952C61" w:rsidRPr="007B176A">
        <w:rPr>
          <w:rFonts w:asciiTheme="minorHAnsi" w:hAnsiTheme="minorHAnsi" w:cstheme="minorHAnsi"/>
          <w:b/>
          <w:bCs/>
          <w:sz w:val="22"/>
          <w:szCs w:val="22"/>
          <w:u w:val="single"/>
        </w:rPr>
        <w:t>:</w:t>
      </w:r>
      <w:r w:rsidR="00952C61" w:rsidRPr="007B176A">
        <w:rPr>
          <w:rFonts w:asciiTheme="minorHAnsi" w:hAnsiTheme="minorHAnsi" w:cstheme="minorHAnsi"/>
          <w:b/>
          <w:sz w:val="22"/>
          <w:szCs w:val="22"/>
        </w:rPr>
        <w:t xml:space="preserve">  </w:t>
      </w:r>
    </w:p>
    <w:p w14:paraId="38C4E0E8" w14:textId="6DC4F5AF" w:rsidR="007B176A" w:rsidRPr="007B176A" w:rsidRDefault="007B176A" w:rsidP="007B176A">
      <w:pPr>
        <w:numPr>
          <w:ilvl w:val="0"/>
          <w:numId w:val="14"/>
        </w:numPr>
        <w:rPr>
          <w:rFonts w:asciiTheme="minorHAnsi" w:eastAsia="Arial Unicode MS" w:hAnsiTheme="minorHAnsi" w:cstheme="minorHAnsi"/>
          <w:sz w:val="22"/>
          <w:szCs w:val="22"/>
          <w:u w:val="single"/>
        </w:rPr>
      </w:pPr>
      <w:r w:rsidRPr="007B176A">
        <w:rPr>
          <w:rFonts w:asciiTheme="minorHAnsi" w:hAnsiTheme="minorHAnsi" w:cstheme="minorHAnsi"/>
          <w:sz w:val="22"/>
          <w:szCs w:val="22"/>
          <w:u w:val="single"/>
        </w:rPr>
        <w:t>Program assessment and evaluation services</w:t>
      </w:r>
      <w:r w:rsidRPr="007B176A">
        <w:rPr>
          <w:rFonts w:asciiTheme="minorHAnsi" w:hAnsiTheme="minorHAnsi" w:cstheme="minorHAnsi"/>
          <w:sz w:val="22"/>
          <w:szCs w:val="22"/>
          <w:u w:val="single"/>
        </w:rPr>
        <w:br/>
      </w:r>
      <w:r w:rsidRPr="007B176A">
        <w:rPr>
          <w:rFonts w:asciiTheme="minorHAnsi" w:hAnsiTheme="minorHAnsi" w:cstheme="minorHAnsi"/>
          <w:sz w:val="22"/>
          <w:szCs w:val="22"/>
        </w:rPr>
        <w:t>The process of completing a comprehensive assessment that determines service delivery eligibility, medical necessity, and therapeutic appropriateness and need for consumers seeking services at WMCMH.  Assessments include diagnosis and functional impairments, service urgency and intensity, health and safety risks, specialized needs, desired service outcomes, the consumer’s strengths and assets, the support services most likely to be effective, and the availability of natural supports. This includes caseload-specific emergency screening, triage</w:t>
      </w:r>
      <w:r w:rsidR="001B7764">
        <w:rPr>
          <w:rFonts w:asciiTheme="minorHAnsi" w:hAnsiTheme="minorHAnsi" w:cstheme="minorHAnsi"/>
          <w:sz w:val="22"/>
          <w:szCs w:val="22"/>
        </w:rPr>
        <w:t>,</w:t>
      </w:r>
      <w:r w:rsidRPr="007B176A">
        <w:rPr>
          <w:rFonts w:asciiTheme="minorHAnsi" w:hAnsiTheme="minorHAnsi" w:cstheme="minorHAnsi"/>
          <w:sz w:val="22"/>
          <w:szCs w:val="22"/>
        </w:rPr>
        <w:t xml:space="preserve"> and crisis containment services during normal business hours.</w:t>
      </w:r>
    </w:p>
    <w:p w14:paraId="15F71D45" w14:textId="6AC9448E" w:rsidR="007B176A" w:rsidRPr="007B176A" w:rsidRDefault="007B176A" w:rsidP="007B176A">
      <w:pPr>
        <w:numPr>
          <w:ilvl w:val="0"/>
          <w:numId w:val="14"/>
        </w:numPr>
        <w:rPr>
          <w:rFonts w:asciiTheme="minorHAnsi" w:eastAsia="Arial Unicode MS" w:hAnsiTheme="minorHAnsi" w:cstheme="minorHAnsi"/>
          <w:sz w:val="22"/>
          <w:szCs w:val="22"/>
          <w:u w:val="single"/>
        </w:rPr>
      </w:pPr>
      <w:r w:rsidRPr="007B176A">
        <w:rPr>
          <w:rFonts w:asciiTheme="minorHAnsi" w:hAnsiTheme="minorHAnsi" w:cstheme="minorHAnsi"/>
          <w:sz w:val="22"/>
          <w:szCs w:val="22"/>
          <w:u w:val="single"/>
        </w:rPr>
        <w:t xml:space="preserve">Planning and/or facilitating planning using person-centered principles </w:t>
      </w:r>
      <w:r w:rsidRPr="007B176A">
        <w:rPr>
          <w:rFonts w:asciiTheme="minorHAnsi" w:hAnsiTheme="minorHAnsi" w:cstheme="minorHAnsi"/>
          <w:sz w:val="22"/>
          <w:szCs w:val="22"/>
          <w:u w:val="single"/>
        </w:rPr>
        <w:br/>
      </w:r>
      <w:r w:rsidRPr="007B176A">
        <w:rPr>
          <w:rFonts w:asciiTheme="minorHAnsi" w:hAnsiTheme="minorHAnsi" w:cstheme="minorHAnsi"/>
          <w:sz w:val="22"/>
          <w:szCs w:val="22"/>
        </w:rPr>
        <w:t>The person</w:t>
      </w:r>
      <w:r w:rsidR="001B7764">
        <w:rPr>
          <w:rFonts w:asciiTheme="minorHAnsi" w:hAnsiTheme="minorHAnsi" w:cstheme="minorHAnsi"/>
          <w:sz w:val="22"/>
          <w:szCs w:val="22"/>
        </w:rPr>
        <w:t>-</w:t>
      </w:r>
      <w:r w:rsidRPr="007B176A">
        <w:rPr>
          <w:rFonts w:asciiTheme="minorHAnsi" w:hAnsiTheme="minorHAnsi" w:cstheme="minorHAnsi"/>
          <w:sz w:val="22"/>
          <w:szCs w:val="22"/>
        </w:rPr>
        <w:t xml:space="preserve">centered plan of service is produced by a coordinated effort by the staff member and the consumer in response to the </w:t>
      </w:r>
      <w:r w:rsidR="00FE1A37" w:rsidRPr="007B176A">
        <w:rPr>
          <w:rFonts w:asciiTheme="minorHAnsi" w:hAnsiTheme="minorHAnsi" w:cstheme="minorHAnsi"/>
          <w:sz w:val="22"/>
          <w:szCs w:val="22"/>
        </w:rPr>
        <w:t>assessment and</w:t>
      </w:r>
      <w:r w:rsidRPr="007B176A">
        <w:rPr>
          <w:rFonts w:asciiTheme="minorHAnsi" w:hAnsiTheme="minorHAnsi" w:cstheme="minorHAnsi"/>
          <w:sz w:val="22"/>
          <w:szCs w:val="22"/>
        </w:rPr>
        <w:t xml:space="preserve"> describes the plan for delivering services to the consumer.  The plan of service should include behaviorally defined and measurable objectives; person-centered service goals; interventions and supports that require consumer actions and identify scope, frequency, and duration; the use of available natural supports and specific discharge criteria.  This also includes a crisis plan for the consumer.  The plan will be periodically reviewed and amended with a re-assessment of the consumer’s progress, or lack thereof, in response to the plan of service goals, objectives, intervention/supports, discharge criteria, and the medical necessity for seeking the continuation of care.  This may result in a change of level of care and/or episode of care discharge.  </w:t>
      </w:r>
    </w:p>
    <w:p w14:paraId="2F851784" w14:textId="12F54319" w:rsidR="007B176A" w:rsidRPr="007B176A" w:rsidRDefault="007B176A" w:rsidP="007B176A">
      <w:pPr>
        <w:numPr>
          <w:ilvl w:val="0"/>
          <w:numId w:val="14"/>
        </w:numPr>
        <w:rPr>
          <w:rFonts w:asciiTheme="minorHAnsi" w:eastAsia="Arial Unicode MS" w:hAnsiTheme="minorHAnsi" w:cstheme="minorHAnsi"/>
          <w:sz w:val="22"/>
          <w:szCs w:val="22"/>
          <w:u w:val="single"/>
        </w:rPr>
      </w:pPr>
      <w:r w:rsidRPr="007B176A">
        <w:rPr>
          <w:rFonts w:asciiTheme="minorHAnsi" w:hAnsiTheme="minorHAnsi" w:cstheme="minorHAnsi"/>
          <w:sz w:val="22"/>
          <w:szCs w:val="22"/>
          <w:u w:val="single"/>
        </w:rPr>
        <w:lastRenderedPageBreak/>
        <w:t>Linking to, coordinating with, follow-up of, advocacy with, and /or monitoring Specialty Services and Supports</w:t>
      </w:r>
      <w:r w:rsidR="001B7764">
        <w:rPr>
          <w:rFonts w:asciiTheme="minorHAnsi" w:hAnsiTheme="minorHAnsi" w:cstheme="minorHAnsi"/>
          <w:sz w:val="22"/>
          <w:szCs w:val="22"/>
          <w:u w:val="single"/>
        </w:rPr>
        <w:t>,</w:t>
      </w:r>
      <w:r w:rsidRPr="007B176A">
        <w:rPr>
          <w:rFonts w:asciiTheme="minorHAnsi" w:hAnsiTheme="minorHAnsi" w:cstheme="minorHAnsi"/>
          <w:sz w:val="22"/>
          <w:szCs w:val="22"/>
          <w:u w:val="single"/>
        </w:rPr>
        <w:t xml:space="preserve"> and other community services/supports</w:t>
      </w:r>
      <w:r w:rsidRPr="007B176A">
        <w:rPr>
          <w:rFonts w:asciiTheme="minorHAnsi" w:hAnsiTheme="minorHAnsi" w:cstheme="minorHAnsi"/>
          <w:sz w:val="22"/>
          <w:szCs w:val="22"/>
          <w:u w:val="single"/>
        </w:rPr>
        <w:br/>
      </w:r>
      <w:r w:rsidRPr="007B176A">
        <w:rPr>
          <w:rFonts w:asciiTheme="minorHAnsi" w:hAnsiTheme="minorHAnsi" w:cstheme="minorHAnsi"/>
          <w:sz w:val="22"/>
          <w:szCs w:val="22"/>
        </w:rPr>
        <w:t>Connecting the consumer with all the appropriate resources, both internal and external, and coordinating care, services or benefits provided to the consumer.  Coordinating services with the consumer’s personal care physician and the qualified health care providers.  This also includes assisting the consumer in the development and maintenance of natural supports.</w:t>
      </w:r>
    </w:p>
    <w:p w14:paraId="05FEA519" w14:textId="661BDEB0" w:rsidR="007B176A" w:rsidRPr="007B176A" w:rsidRDefault="007B176A" w:rsidP="007B176A">
      <w:pPr>
        <w:numPr>
          <w:ilvl w:val="0"/>
          <w:numId w:val="14"/>
        </w:numPr>
        <w:rPr>
          <w:rFonts w:asciiTheme="minorHAnsi" w:eastAsia="Arial Unicode MS" w:hAnsiTheme="minorHAnsi" w:cstheme="minorHAnsi"/>
          <w:sz w:val="22"/>
          <w:szCs w:val="22"/>
          <w:u w:val="single"/>
        </w:rPr>
      </w:pPr>
      <w:r w:rsidRPr="007B176A">
        <w:rPr>
          <w:rFonts w:asciiTheme="minorHAnsi" w:hAnsiTheme="minorHAnsi" w:cstheme="minorHAnsi"/>
          <w:sz w:val="22"/>
          <w:szCs w:val="22"/>
          <w:u w:val="single"/>
        </w:rPr>
        <w:t>Monitoring Services</w:t>
      </w:r>
      <w:r w:rsidRPr="007B176A">
        <w:rPr>
          <w:rFonts w:asciiTheme="minorHAnsi" w:hAnsiTheme="minorHAnsi" w:cstheme="minorHAnsi"/>
          <w:sz w:val="22"/>
          <w:szCs w:val="22"/>
          <w:u w:val="single"/>
        </w:rPr>
        <w:br/>
      </w:r>
      <w:r w:rsidRPr="007B176A">
        <w:rPr>
          <w:rFonts w:asciiTheme="minorHAnsi" w:hAnsiTheme="minorHAnsi" w:cstheme="minorHAnsi"/>
          <w:sz w:val="22"/>
          <w:szCs w:val="22"/>
        </w:rPr>
        <w:t>Tracking of the consumer’s response to their individual person-centered plan of service and monitoring compliance and progress with all supports and services agreed to in the person</w:t>
      </w:r>
      <w:r w:rsidR="001B7764">
        <w:rPr>
          <w:rFonts w:asciiTheme="minorHAnsi" w:hAnsiTheme="minorHAnsi" w:cstheme="minorHAnsi"/>
          <w:sz w:val="22"/>
          <w:szCs w:val="22"/>
        </w:rPr>
        <w:t>-</w:t>
      </w:r>
      <w:r w:rsidRPr="007B176A">
        <w:rPr>
          <w:rFonts w:asciiTheme="minorHAnsi" w:hAnsiTheme="minorHAnsi" w:cstheme="minorHAnsi"/>
          <w:sz w:val="22"/>
          <w:szCs w:val="22"/>
        </w:rPr>
        <w:t xml:space="preserve"> centered service plan.  It is preferred that monitoring occurs when the consumer is present and engaged in the service process being monitored.  Monitoring consumer medication in consultation with the Prescriber and/or staff nurse, ensuring the consumer is compliant with their medication intervention and monitoring potential side effects of the medications.</w:t>
      </w:r>
    </w:p>
    <w:p w14:paraId="30A5B82D" w14:textId="5B7C480D" w:rsidR="007B176A" w:rsidRPr="007B176A" w:rsidRDefault="007B176A" w:rsidP="007B176A">
      <w:pPr>
        <w:numPr>
          <w:ilvl w:val="0"/>
          <w:numId w:val="14"/>
        </w:numPr>
        <w:rPr>
          <w:rFonts w:asciiTheme="minorHAnsi" w:eastAsia="Arial Unicode MS" w:hAnsiTheme="minorHAnsi" w:cstheme="minorHAnsi"/>
          <w:sz w:val="22"/>
          <w:szCs w:val="22"/>
          <w:u w:val="single"/>
        </w:rPr>
      </w:pPr>
      <w:r w:rsidRPr="007B176A">
        <w:rPr>
          <w:rFonts w:asciiTheme="minorHAnsi" w:hAnsiTheme="minorHAnsi" w:cstheme="minorHAnsi"/>
          <w:sz w:val="22"/>
          <w:szCs w:val="22"/>
          <w:u w:val="single"/>
        </w:rPr>
        <w:t>Support Services</w:t>
      </w:r>
      <w:r w:rsidRPr="007B176A">
        <w:rPr>
          <w:rFonts w:asciiTheme="minorHAnsi" w:hAnsiTheme="minorHAnsi" w:cstheme="minorHAnsi"/>
          <w:sz w:val="22"/>
          <w:szCs w:val="22"/>
          <w:u w:val="single"/>
        </w:rPr>
        <w:br/>
      </w:r>
      <w:r w:rsidRPr="007B176A">
        <w:rPr>
          <w:rFonts w:asciiTheme="minorHAnsi" w:hAnsiTheme="minorHAnsi" w:cstheme="minorHAnsi"/>
          <w:sz w:val="22"/>
          <w:szCs w:val="22"/>
        </w:rPr>
        <w:t>Acting as a consistent link into the system for the consumer and/or his family including educational support around the specific disability or mental health condition.  Educating and/or counseling for families who are caring for, or who regularly interact with, a family member who has serious mental illness, severe emotional disturbance</w:t>
      </w:r>
      <w:r w:rsidR="001B7764">
        <w:rPr>
          <w:rFonts w:asciiTheme="minorHAnsi" w:hAnsiTheme="minorHAnsi" w:cstheme="minorHAnsi"/>
          <w:sz w:val="22"/>
          <w:szCs w:val="22"/>
        </w:rPr>
        <w:t>,</w:t>
      </w:r>
      <w:r w:rsidRPr="007B176A">
        <w:rPr>
          <w:rFonts w:asciiTheme="minorHAnsi" w:hAnsiTheme="minorHAnsi" w:cstheme="minorHAnsi"/>
          <w:sz w:val="22"/>
          <w:szCs w:val="22"/>
        </w:rPr>
        <w:t xml:space="preserve"> or disability.  Education includes information about the disability, treatment options and regimens, use of medication, </w:t>
      </w:r>
      <w:r w:rsidR="00FE1A37" w:rsidRPr="007B176A">
        <w:rPr>
          <w:rFonts w:asciiTheme="minorHAnsi" w:hAnsiTheme="minorHAnsi" w:cstheme="minorHAnsi"/>
          <w:sz w:val="22"/>
          <w:szCs w:val="22"/>
        </w:rPr>
        <w:t>management,</w:t>
      </w:r>
      <w:r w:rsidRPr="007B176A">
        <w:rPr>
          <w:rFonts w:asciiTheme="minorHAnsi" w:hAnsiTheme="minorHAnsi" w:cstheme="minorHAnsi"/>
          <w:sz w:val="22"/>
          <w:szCs w:val="22"/>
        </w:rPr>
        <w:t xml:space="preserve"> and crisis situations, etc.</w:t>
      </w:r>
    </w:p>
    <w:p w14:paraId="289022F6" w14:textId="2BB60652" w:rsidR="007B176A" w:rsidRPr="007B176A" w:rsidRDefault="007B176A" w:rsidP="007B176A">
      <w:pPr>
        <w:numPr>
          <w:ilvl w:val="0"/>
          <w:numId w:val="14"/>
        </w:numPr>
        <w:rPr>
          <w:rFonts w:asciiTheme="minorHAnsi" w:eastAsia="Arial Unicode MS" w:hAnsiTheme="minorHAnsi" w:cstheme="minorHAnsi"/>
          <w:sz w:val="22"/>
          <w:szCs w:val="22"/>
          <w:u w:val="single"/>
        </w:rPr>
      </w:pPr>
      <w:r w:rsidRPr="007B176A">
        <w:rPr>
          <w:rFonts w:asciiTheme="minorHAnsi" w:hAnsiTheme="minorHAnsi" w:cstheme="minorHAnsi"/>
          <w:sz w:val="22"/>
          <w:szCs w:val="22"/>
          <w:u w:val="single"/>
        </w:rPr>
        <w:t>Maintenance of the key elements of the individual consumer record</w:t>
      </w:r>
      <w:r w:rsidRPr="007B176A">
        <w:rPr>
          <w:rFonts w:asciiTheme="minorHAnsi" w:hAnsiTheme="minorHAnsi" w:cstheme="minorHAnsi"/>
          <w:sz w:val="22"/>
          <w:szCs w:val="22"/>
          <w:u w:val="single"/>
        </w:rPr>
        <w:br/>
      </w:r>
      <w:r w:rsidRPr="007B176A">
        <w:rPr>
          <w:rFonts w:asciiTheme="minorHAnsi" w:hAnsiTheme="minorHAnsi" w:cstheme="minorHAnsi"/>
          <w:sz w:val="22"/>
          <w:szCs w:val="22"/>
        </w:rPr>
        <w:t>The clinical record is the responsibility of the care manager.  The care manager is responsible to assure the record is up to date with releases, consents and obtaining clinical information.  They are to assure that the consumer’s confidentiality of information is maintained</w:t>
      </w:r>
      <w:r w:rsidR="001B7764">
        <w:rPr>
          <w:rFonts w:asciiTheme="minorHAnsi" w:hAnsiTheme="minorHAnsi" w:cstheme="minorHAnsi"/>
          <w:sz w:val="22"/>
          <w:szCs w:val="22"/>
        </w:rPr>
        <w:t>,</w:t>
      </w:r>
      <w:r w:rsidRPr="007B176A">
        <w:rPr>
          <w:rFonts w:asciiTheme="minorHAnsi" w:hAnsiTheme="minorHAnsi" w:cstheme="minorHAnsi"/>
          <w:sz w:val="22"/>
          <w:szCs w:val="22"/>
        </w:rPr>
        <w:t xml:space="preserve"> and the care manager is to have knowledge of what is in the clinical record.    </w:t>
      </w:r>
    </w:p>
    <w:p w14:paraId="7C0C0183" w14:textId="46DCD0EA" w:rsidR="007B176A" w:rsidRPr="007B176A" w:rsidRDefault="007B176A" w:rsidP="007B176A">
      <w:pPr>
        <w:numPr>
          <w:ilvl w:val="0"/>
          <w:numId w:val="14"/>
        </w:numPr>
        <w:rPr>
          <w:rFonts w:asciiTheme="minorHAnsi" w:eastAsia="Arial Unicode MS" w:hAnsiTheme="minorHAnsi" w:cstheme="minorHAnsi"/>
          <w:sz w:val="22"/>
          <w:szCs w:val="22"/>
          <w:u w:val="single"/>
        </w:rPr>
      </w:pPr>
      <w:r w:rsidRPr="007B176A">
        <w:rPr>
          <w:rFonts w:asciiTheme="minorHAnsi" w:hAnsiTheme="minorHAnsi" w:cstheme="minorHAnsi"/>
          <w:sz w:val="22"/>
          <w:szCs w:val="22"/>
          <w:u w:val="single"/>
        </w:rPr>
        <w:t>Mental Health Crisis Assessment and Intervention Services</w:t>
      </w:r>
      <w:r w:rsidRPr="007B176A">
        <w:rPr>
          <w:rFonts w:asciiTheme="minorHAnsi" w:hAnsiTheme="minorHAnsi" w:cstheme="minorHAnsi"/>
          <w:sz w:val="22"/>
          <w:szCs w:val="22"/>
          <w:u w:val="single"/>
        </w:rPr>
        <w:br/>
      </w:r>
      <w:r w:rsidRPr="007B176A">
        <w:rPr>
          <w:rFonts w:asciiTheme="minorHAnsi" w:hAnsiTheme="minorHAnsi" w:cstheme="minorHAnsi"/>
          <w:sz w:val="22"/>
          <w:szCs w:val="22"/>
        </w:rPr>
        <w:t>Defined as the application of mental health crisis screening, crisis intervention and triage services during non-business hours for ACT consumers.</w:t>
      </w:r>
    </w:p>
    <w:p w14:paraId="73A2EF5B" w14:textId="77777777" w:rsidR="007B176A" w:rsidRPr="007B176A" w:rsidRDefault="007B176A" w:rsidP="007B176A">
      <w:pPr>
        <w:numPr>
          <w:ilvl w:val="0"/>
          <w:numId w:val="14"/>
        </w:numPr>
        <w:rPr>
          <w:rFonts w:asciiTheme="minorHAnsi" w:eastAsia="Arial Unicode MS" w:hAnsiTheme="minorHAnsi" w:cstheme="minorHAnsi"/>
          <w:sz w:val="22"/>
          <w:szCs w:val="22"/>
        </w:rPr>
      </w:pPr>
      <w:r w:rsidRPr="007B176A">
        <w:rPr>
          <w:rFonts w:asciiTheme="minorHAnsi" w:hAnsiTheme="minorHAnsi" w:cstheme="minorHAnsi"/>
          <w:sz w:val="22"/>
          <w:szCs w:val="22"/>
          <w:u w:val="single"/>
        </w:rPr>
        <w:t>Nursing Health Care Assessment, Intervention and Training Services</w:t>
      </w:r>
      <w:r w:rsidRPr="007B176A">
        <w:rPr>
          <w:rFonts w:asciiTheme="minorHAnsi" w:hAnsiTheme="minorHAnsi" w:cstheme="minorHAnsi"/>
          <w:sz w:val="22"/>
          <w:szCs w:val="22"/>
          <w:u w:val="single"/>
        </w:rPr>
        <w:br/>
      </w:r>
      <w:r w:rsidRPr="007B176A">
        <w:rPr>
          <w:rFonts w:asciiTheme="minorHAnsi" w:hAnsiTheme="minorHAnsi" w:cstheme="minorHAnsi"/>
          <w:sz w:val="22"/>
          <w:szCs w:val="22"/>
        </w:rPr>
        <w:t>Includes the assessment, (the process to determine the recipients’ need for services and to recommend a course of treatment), healthcare intervention planning, (the development of Nursing Care Plans for consumers who have a development disability or a severe and persistent mental illness), and monitoring services, (the tracking of the consumer’s response to their individual nursing care plan, consultation/coordination with their care providers, and review of health history information with recommendations communicated to the agency care provider as required by agency protocols), and administration and/or review and monitoring of medication side effects for all age populations and disability groups.</w:t>
      </w:r>
    </w:p>
    <w:p w14:paraId="1778047D" w14:textId="77777777" w:rsidR="004D79E9" w:rsidRPr="007B176A" w:rsidRDefault="004D79E9" w:rsidP="004D79E9">
      <w:pPr>
        <w:rPr>
          <w:rFonts w:asciiTheme="minorHAnsi" w:hAnsiTheme="minorHAnsi" w:cstheme="minorHAnsi"/>
          <w:sz w:val="22"/>
          <w:szCs w:val="22"/>
          <w:u w:val="single"/>
        </w:rPr>
      </w:pPr>
    </w:p>
    <w:p w14:paraId="5FA69E56" w14:textId="0C4EE476" w:rsidR="007B176A" w:rsidRPr="007B176A" w:rsidRDefault="00A36CA5" w:rsidP="007B176A">
      <w:pPr>
        <w:rPr>
          <w:rFonts w:asciiTheme="minorHAnsi" w:hAnsiTheme="minorHAnsi" w:cstheme="minorHAnsi"/>
          <w:b/>
          <w:sz w:val="22"/>
          <w:szCs w:val="22"/>
        </w:rPr>
      </w:pPr>
      <w:r w:rsidRPr="007B176A">
        <w:rPr>
          <w:rFonts w:asciiTheme="minorHAnsi" w:hAnsiTheme="minorHAnsi" w:cstheme="minorHAnsi"/>
          <w:b/>
          <w:bCs/>
          <w:sz w:val="22"/>
          <w:szCs w:val="22"/>
          <w:u w:val="single"/>
        </w:rPr>
        <w:t>QUALIFICATIONS</w:t>
      </w:r>
      <w:r w:rsidR="00952C61" w:rsidRPr="007B176A">
        <w:rPr>
          <w:rFonts w:asciiTheme="minorHAnsi" w:hAnsiTheme="minorHAnsi" w:cstheme="minorHAnsi"/>
          <w:b/>
          <w:bCs/>
          <w:sz w:val="22"/>
          <w:szCs w:val="22"/>
        </w:rPr>
        <w:t>:</w:t>
      </w:r>
      <w:r w:rsidR="00952C61" w:rsidRPr="007B176A">
        <w:rPr>
          <w:rFonts w:asciiTheme="minorHAnsi" w:hAnsiTheme="minorHAnsi" w:cstheme="minorHAnsi"/>
          <w:b/>
          <w:sz w:val="22"/>
          <w:szCs w:val="22"/>
        </w:rPr>
        <w:t xml:space="preserve"> </w:t>
      </w:r>
    </w:p>
    <w:p w14:paraId="465F723D" w14:textId="16A06A7A"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hAnsiTheme="minorHAnsi" w:cstheme="minorHAnsi"/>
          <w:sz w:val="22"/>
          <w:szCs w:val="22"/>
        </w:rPr>
        <w:t>Must be a graduate of an accredited nursing program and possess licensure as a Registered Nurse in the State of Michigan.</w:t>
      </w:r>
    </w:p>
    <w:p w14:paraId="79FE4F02" w14:textId="5C07E6A2"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hAnsiTheme="minorHAnsi" w:cstheme="minorHAnsi"/>
          <w:sz w:val="22"/>
          <w:szCs w:val="22"/>
        </w:rPr>
        <w:t xml:space="preserve">Must be a Qualified Mental Health Professional (QMHP) or must be eligible to obtain the designation.  </w:t>
      </w:r>
    </w:p>
    <w:p w14:paraId="60A59224" w14:textId="5A0861B0"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eastAsia="Arial Unicode MS" w:hAnsiTheme="minorHAnsi" w:cstheme="minorHAnsi"/>
          <w:sz w:val="22"/>
          <w:szCs w:val="22"/>
        </w:rPr>
        <w:lastRenderedPageBreak/>
        <w:t>Must be credentialed and privileged to practice at WMCMH by the Executive Committee of the Clinical Oversight Committee of WMCMH.</w:t>
      </w:r>
    </w:p>
    <w:p w14:paraId="37491D71" w14:textId="684AE3E0"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eastAsia="Arial Unicode MS" w:hAnsiTheme="minorHAnsi" w:cstheme="minorHAnsi"/>
          <w:sz w:val="22"/>
          <w:szCs w:val="22"/>
        </w:rPr>
        <w:t>Must obtain MDCH approved ACT specific training within six months of hire and then annually thereafter.</w:t>
      </w:r>
    </w:p>
    <w:p w14:paraId="673C4117" w14:textId="29083374"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hAnsiTheme="minorHAnsi" w:cstheme="minorHAnsi"/>
          <w:sz w:val="22"/>
          <w:szCs w:val="22"/>
        </w:rPr>
        <w:t>Must possess a valid driver’s license and provide own transportation to and from meetings and activities at varying work locations including all agency locations in Lake, Mason, and Oceana Counties.</w:t>
      </w:r>
    </w:p>
    <w:p w14:paraId="6A5C523B" w14:textId="526AC040"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hAnsiTheme="minorHAnsi" w:cstheme="minorHAnsi"/>
          <w:sz w:val="22"/>
          <w:szCs w:val="22"/>
        </w:rPr>
        <w:t>Must be certified in First Aid and CPR.</w:t>
      </w:r>
    </w:p>
    <w:p w14:paraId="07193201" w14:textId="082A7FE0"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hAnsiTheme="minorHAnsi" w:cstheme="minorHAnsi"/>
          <w:sz w:val="22"/>
          <w:szCs w:val="22"/>
        </w:rPr>
        <w:t xml:space="preserve">If serving as the IDDT Team Substance Abuse Specialist, the incumbent must meet the qualifications defined in Appendix B of WMCMH Policy 2.2.10. </w:t>
      </w:r>
    </w:p>
    <w:p w14:paraId="6CA011A0" w14:textId="11790F07" w:rsidR="007B176A" w:rsidRPr="007B176A" w:rsidRDefault="007B176A" w:rsidP="007B176A">
      <w:pPr>
        <w:numPr>
          <w:ilvl w:val="0"/>
          <w:numId w:val="15"/>
        </w:numPr>
        <w:rPr>
          <w:rFonts w:asciiTheme="minorHAnsi" w:eastAsia="Arial Unicode MS" w:hAnsiTheme="minorHAnsi" w:cstheme="minorHAnsi"/>
          <w:sz w:val="22"/>
          <w:szCs w:val="22"/>
        </w:rPr>
      </w:pPr>
      <w:r w:rsidRPr="007B176A">
        <w:rPr>
          <w:rFonts w:asciiTheme="minorHAnsi" w:hAnsiTheme="minorHAnsi" w:cstheme="minorHAnsi"/>
          <w:bCs/>
          <w:color w:val="282828"/>
          <w:sz w:val="22"/>
          <w:szCs w:val="22"/>
        </w:rPr>
        <w:t>Lived experiences with mental illness/developmental disabilities/substance use disorders are valued.</w:t>
      </w:r>
    </w:p>
    <w:p w14:paraId="6C422A8D" w14:textId="77777777" w:rsidR="007B176A" w:rsidRPr="007B176A" w:rsidRDefault="007B176A" w:rsidP="007B176A">
      <w:pPr>
        <w:ind w:left="720"/>
        <w:rPr>
          <w:rFonts w:asciiTheme="minorHAnsi" w:eastAsia="Arial Unicode MS" w:hAnsiTheme="minorHAnsi" w:cstheme="minorHAnsi"/>
          <w:sz w:val="22"/>
          <w:szCs w:val="22"/>
        </w:rPr>
      </w:pPr>
    </w:p>
    <w:p w14:paraId="6043BB69" w14:textId="2E1FB53F" w:rsidR="00C57A9C" w:rsidRPr="007B176A" w:rsidRDefault="00C87202" w:rsidP="007B176A">
      <w:pPr>
        <w:rPr>
          <w:rFonts w:asciiTheme="minorHAnsi" w:hAnsiTheme="minorHAnsi" w:cstheme="minorHAnsi"/>
          <w:bCs/>
          <w:sz w:val="22"/>
          <w:szCs w:val="22"/>
        </w:rPr>
      </w:pPr>
      <w:r w:rsidRPr="007B176A">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1772F6A" wp14:editId="7462C574">
                <wp:simplePos x="0" y="0"/>
                <wp:positionH relativeFrom="column">
                  <wp:posOffset>2409825</wp:posOffset>
                </wp:positionH>
                <wp:positionV relativeFrom="paragraph">
                  <wp:posOffset>0</wp:posOffset>
                </wp:positionV>
                <wp:extent cx="76200" cy="200025"/>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4B29" w14:textId="77777777" w:rsidR="00C87202" w:rsidRDefault="00C87202" w:rsidP="00C872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72F6A" id="_x0000_t202" coordsize="21600,21600" o:spt="202" path="m,l,21600r21600,l21600,xe">
                <v:stroke joinstyle="miter"/>
                <v:path gradientshapeok="t" o:connecttype="rect"/>
              </v:shapetype>
              <v:shape id="Text Box 3" o:spid="_x0000_s1026" type="#_x0000_t202" style="position:absolute;margin-left:189.7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" filled="f" stroked="f">
                <v:textbox>
                  <w:txbxContent>
                    <w:p w14:paraId="55C24B29" w14:textId="77777777" w:rsidR="00C87202" w:rsidRDefault="00C87202" w:rsidP="00C87202"/>
                  </w:txbxContent>
                </v:textbox>
              </v:shape>
            </w:pict>
          </mc:Fallback>
        </mc:AlternateContent>
      </w:r>
      <w:r w:rsidR="00C57A9C" w:rsidRPr="007B176A">
        <w:rPr>
          <w:rFonts w:asciiTheme="minorHAnsi" w:hAnsiTheme="minorHAnsi" w:cstheme="minorHAnsi"/>
          <w:b/>
          <w:sz w:val="22"/>
          <w:szCs w:val="22"/>
          <w:u w:val="single"/>
        </w:rPr>
        <w:t>WORK ENVIROMENT</w:t>
      </w:r>
      <w:r w:rsidR="00C57A9C" w:rsidRPr="007B176A">
        <w:rPr>
          <w:rFonts w:asciiTheme="minorHAnsi" w:hAnsiTheme="minorHAnsi" w:cstheme="minorHAnsi"/>
          <w:bCs/>
          <w:sz w:val="22"/>
          <w:szCs w:val="22"/>
        </w:rPr>
        <w:t xml:space="preserve">:   </w:t>
      </w:r>
    </w:p>
    <w:p w14:paraId="445A4BFD" w14:textId="61B2FA93" w:rsidR="0038266E" w:rsidRPr="007B176A" w:rsidRDefault="0038266E" w:rsidP="0038266E">
      <w:pPr>
        <w:pStyle w:val="ListParagraph"/>
        <w:numPr>
          <w:ilvl w:val="0"/>
          <w:numId w:val="13"/>
        </w:numPr>
        <w:tabs>
          <w:tab w:val="left" w:pos="720"/>
        </w:tabs>
        <w:rPr>
          <w:rFonts w:asciiTheme="minorHAnsi" w:hAnsiTheme="minorHAnsi" w:cstheme="minorHAnsi"/>
          <w:bCs/>
          <w:sz w:val="22"/>
          <w:szCs w:val="22"/>
        </w:rPr>
      </w:pPr>
      <w:r w:rsidRPr="007B176A">
        <w:rPr>
          <w:rFonts w:asciiTheme="minorHAnsi" w:hAnsiTheme="minorHAnsi" w:cstheme="minorHAnsi"/>
          <w:sz w:val="22"/>
          <w:szCs w:val="22"/>
        </w:rPr>
        <w:t xml:space="preserve">The staff must be able to:  sit for extended periods of time, stand, move from place to place, bend, and stoop.  </w:t>
      </w:r>
    </w:p>
    <w:p w14:paraId="2D828ED6" w14:textId="797955FF" w:rsidR="0038266E" w:rsidRPr="007B176A" w:rsidRDefault="0038266E" w:rsidP="0038266E">
      <w:pPr>
        <w:pStyle w:val="ListParagraph"/>
        <w:numPr>
          <w:ilvl w:val="0"/>
          <w:numId w:val="13"/>
        </w:numPr>
        <w:tabs>
          <w:tab w:val="left" w:pos="720"/>
        </w:tabs>
        <w:rPr>
          <w:rFonts w:asciiTheme="minorHAnsi" w:hAnsiTheme="minorHAnsi" w:cstheme="minorHAnsi"/>
          <w:bCs/>
          <w:sz w:val="22"/>
          <w:szCs w:val="22"/>
        </w:rPr>
      </w:pPr>
      <w:r w:rsidRPr="007B176A">
        <w:rPr>
          <w:rFonts w:asciiTheme="minorHAnsi" w:hAnsiTheme="minorHAnsi" w:cstheme="minorHAnsi"/>
          <w:sz w:val="22"/>
          <w:szCs w:val="22"/>
        </w:rPr>
        <w:t xml:space="preserve">The staff must be able to </w:t>
      </w:r>
      <w:r w:rsidR="00936AB0" w:rsidRPr="007B176A">
        <w:rPr>
          <w:rFonts w:asciiTheme="minorHAnsi" w:hAnsiTheme="minorHAnsi" w:cstheme="minorHAnsi"/>
          <w:sz w:val="22"/>
          <w:szCs w:val="22"/>
        </w:rPr>
        <w:t>lift</w:t>
      </w:r>
      <w:r w:rsidRPr="007B176A">
        <w:rPr>
          <w:rFonts w:asciiTheme="minorHAnsi" w:hAnsiTheme="minorHAnsi" w:cstheme="minorHAnsi"/>
          <w:sz w:val="22"/>
          <w:szCs w:val="22"/>
        </w:rPr>
        <w:t xml:space="preserve"> to 25 pounds.</w:t>
      </w:r>
    </w:p>
    <w:p w14:paraId="345C4D5E" w14:textId="6119BC23" w:rsidR="0038266E" w:rsidRPr="007B176A" w:rsidRDefault="0038266E" w:rsidP="0038266E">
      <w:pPr>
        <w:pStyle w:val="ListParagraph"/>
        <w:numPr>
          <w:ilvl w:val="0"/>
          <w:numId w:val="13"/>
        </w:numPr>
        <w:tabs>
          <w:tab w:val="left" w:pos="720"/>
        </w:tabs>
        <w:rPr>
          <w:rFonts w:asciiTheme="minorHAnsi" w:hAnsiTheme="minorHAnsi" w:cstheme="minorHAnsi"/>
          <w:bCs/>
          <w:sz w:val="22"/>
          <w:szCs w:val="22"/>
        </w:rPr>
      </w:pPr>
      <w:r w:rsidRPr="007B176A">
        <w:rPr>
          <w:rFonts w:asciiTheme="minorHAnsi" w:hAnsiTheme="minorHAnsi" w:cstheme="minorHAnsi"/>
          <w:sz w:val="22"/>
          <w:szCs w:val="22"/>
        </w:rPr>
        <w:t>Must be able to drive independently in vehicles.</w:t>
      </w:r>
    </w:p>
    <w:p w14:paraId="289955DD" w14:textId="4CC5284A" w:rsidR="0038266E" w:rsidRPr="007B176A" w:rsidRDefault="0038266E" w:rsidP="0038266E">
      <w:pPr>
        <w:pStyle w:val="ListParagraph"/>
        <w:numPr>
          <w:ilvl w:val="0"/>
          <w:numId w:val="13"/>
        </w:numPr>
        <w:tabs>
          <w:tab w:val="left" w:pos="720"/>
        </w:tabs>
        <w:rPr>
          <w:rFonts w:asciiTheme="minorHAnsi" w:hAnsiTheme="minorHAnsi" w:cstheme="minorHAnsi"/>
          <w:bCs/>
          <w:sz w:val="22"/>
          <w:szCs w:val="22"/>
        </w:rPr>
      </w:pPr>
      <w:r w:rsidRPr="007B176A">
        <w:rPr>
          <w:rFonts w:asciiTheme="minorHAnsi" w:eastAsia="Arial Unicode MS" w:hAnsiTheme="minorHAnsi" w:cstheme="minorHAnsi"/>
          <w:sz w:val="22"/>
          <w:szCs w:val="22"/>
        </w:rPr>
        <w:t>This position requires working with others.  As such, there is the possibility of exposure to persons with contagious diseases.</w:t>
      </w:r>
    </w:p>
    <w:p w14:paraId="540CFF9D" w14:textId="2C00A396" w:rsidR="0038266E" w:rsidRPr="007B176A" w:rsidRDefault="0038266E" w:rsidP="0038266E">
      <w:pPr>
        <w:pStyle w:val="ListParagraph"/>
        <w:numPr>
          <w:ilvl w:val="0"/>
          <w:numId w:val="13"/>
        </w:numPr>
        <w:tabs>
          <w:tab w:val="left" w:pos="720"/>
        </w:tabs>
        <w:rPr>
          <w:rFonts w:asciiTheme="minorHAnsi" w:hAnsiTheme="minorHAnsi" w:cstheme="minorHAnsi"/>
          <w:bCs/>
          <w:sz w:val="22"/>
          <w:szCs w:val="22"/>
        </w:rPr>
      </w:pPr>
      <w:r w:rsidRPr="007B176A">
        <w:rPr>
          <w:rFonts w:asciiTheme="minorHAnsi" w:eastAsia="Arial Unicode MS" w:hAnsiTheme="minorHAnsi" w:cstheme="minorHAnsi"/>
          <w:sz w:val="22"/>
          <w:szCs w:val="22"/>
        </w:rPr>
        <w:t>This position involves working in proximity to persons who may exhibit behaviors that could pose risk of physical injury.</w:t>
      </w:r>
    </w:p>
    <w:p w14:paraId="6C75FABA" w14:textId="4057AF39" w:rsidR="0038266E" w:rsidRPr="007B176A" w:rsidRDefault="0038266E" w:rsidP="0038266E">
      <w:pPr>
        <w:pStyle w:val="ListParagraph"/>
        <w:numPr>
          <w:ilvl w:val="0"/>
          <w:numId w:val="13"/>
        </w:numPr>
        <w:tabs>
          <w:tab w:val="left" w:pos="720"/>
        </w:tabs>
        <w:rPr>
          <w:rFonts w:asciiTheme="minorHAnsi" w:hAnsiTheme="minorHAnsi" w:cstheme="minorHAnsi"/>
          <w:bCs/>
          <w:sz w:val="22"/>
          <w:szCs w:val="22"/>
        </w:rPr>
      </w:pPr>
      <w:r w:rsidRPr="007B176A">
        <w:rPr>
          <w:rFonts w:asciiTheme="minorHAnsi" w:eastAsia="Arial Unicode MS" w:hAnsiTheme="minorHAnsi" w:cstheme="minorHAnsi"/>
          <w:sz w:val="22"/>
          <w:szCs w:val="22"/>
        </w:rPr>
        <w:t>There will be exposure to environments that have varying temperature levels, varying noise levels, second-hand smoke, non-barrier-free facilities, weather elements, and other types of conditions.</w:t>
      </w:r>
    </w:p>
    <w:p w14:paraId="7EE9E5C9" w14:textId="77777777" w:rsidR="0038266E" w:rsidRPr="0038266E" w:rsidRDefault="0038266E" w:rsidP="0038266E">
      <w:pPr>
        <w:pStyle w:val="ListParagraph"/>
        <w:tabs>
          <w:tab w:val="left" w:pos="720"/>
        </w:tabs>
        <w:rPr>
          <w:rFonts w:asciiTheme="minorHAnsi" w:hAnsiTheme="minorHAnsi" w:cstheme="minorHAnsi"/>
          <w:bCs/>
          <w:sz w:val="22"/>
          <w:szCs w:val="22"/>
        </w:rPr>
      </w:pPr>
    </w:p>
    <w:p w14:paraId="0BFECA38" w14:textId="77777777" w:rsidR="00C87202" w:rsidRPr="00C87202" w:rsidRDefault="00C87202">
      <w:pPr>
        <w:tabs>
          <w:tab w:val="left" w:pos="720"/>
        </w:tabs>
        <w:ind w:left="720" w:hanging="720"/>
        <w:rPr>
          <w:rFonts w:asciiTheme="minorHAnsi" w:hAnsiTheme="minorHAnsi" w:cstheme="minorHAnsi"/>
          <w:bCs/>
          <w:sz w:val="22"/>
          <w:szCs w:val="22"/>
        </w:rPr>
      </w:pPr>
    </w:p>
    <w:p w14:paraId="6545ED3A" w14:textId="77777777" w:rsidR="0016408B" w:rsidRPr="00C87202" w:rsidRDefault="0016408B">
      <w:pPr>
        <w:tabs>
          <w:tab w:val="left" w:pos="720"/>
        </w:tabs>
        <w:rPr>
          <w:rFonts w:asciiTheme="minorHAnsi" w:hAnsiTheme="minorHAnsi" w:cstheme="minorHAnsi"/>
          <w:bCs/>
          <w:sz w:val="22"/>
          <w:szCs w:val="22"/>
        </w:rPr>
      </w:pPr>
    </w:p>
    <w:p w14:paraId="011D3C94" w14:textId="77777777" w:rsidR="001B7764" w:rsidRPr="00620067" w:rsidRDefault="001B7764" w:rsidP="001B7764">
      <w:pPr>
        <w:rPr>
          <w:rFonts w:asciiTheme="minorHAnsi" w:eastAsia="Arial Unicode MS" w:hAnsiTheme="minorHAnsi"/>
          <w:sz w:val="22"/>
          <w:szCs w:val="22"/>
        </w:rPr>
      </w:pPr>
      <w:r w:rsidRPr="00620067">
        <w:rPr>
          <w:rFonts w:asciiTheme="minorHAnsi" w:hAnsiTheme="minorHAnsi"/>
          <w:b/>
          <w:sz w:val="22"/>
          <w:szCs w:val="22"/>
        </w:rPr>
        <w:t>Employee Signature</w:t>
      </w:r>
      <w:r w:rsidRPr="00620067">
        <w:rPr>
          <w:rFonts w:asciiTheme="minorHAnsi" w:hAnsiTheme="minorHAnsi"/>
          <w:sz w:val="22"/>
          <w:szCs w:val="22"/>
        </w:rPr>
        <w:br/>
      </w:r>
      <w:r w:rsidRPr="00620067">
        <w:rPr>
          <w:rFonts w:asciiTheme="minorHAnsi" w:hAnsiTheme="minorHAnsi"/>
          <w:sz w:val="22"/>
          <w:szCs w:val="22"/>
        </w:rPr>
        <w:br/>
        <w:t>I acknowledge receipt of this job description.  I acknowledge that I have reviewed it, understand its contents, and am responsible for fulfilling the requirements of the position as a condition of my employment.</w:t>
      </w:r>
    </w:p>
    <w:p w14:paraId="59A9A380" w14:textId="77777777" w:rsidR="001B7764" w:rsidRPr="00620067" w:rsidRDefault="001B7764" w:rsidP="001B7764">
      <w:pPr>
        <w:rPr>
          <w:rFonts w:asciiTheme="minorHAnsi" w:hAnsiTheme="minorHAnsi"/>
          <w:sz w:val="22"/>
          <w:szCs w:val="22"/>
        </w:rPr>
      </w:pPr>
      <w:r w:rsidRPr="00620067">
        <w:rPr>
          <w:rFonts w:asciiTheme="minorHAnsi" w:hAnsiTheme="minorHAnsi"/>
          <w:sz w:val="22"/>
          <w:szCs w:val="22"/>
        </w:rPr>
        <w:t> </w:t>
      </w:r>
    </w:p>
    <w:p w14:paraId="5BF24602" w14:textId="77777777" w:rsidR="001B7764" w:rsidRPr="00620067" w:rsidRDefault="001B7764" w:rsidP="001B7764">
      <w:pPr>
        <w:rPr>
          <w:rFonts w:asciiTheme="minorHAnsi" w:eastAsia="Arial Unicode MS" w:hAnsiTheme="minorHAnsi"/>
          <w:sz w:val="22"/>
          <w:szCs w:val="22"/>
        </w:rPr>
      </w:pPr>
    </w:p>
    <w:p w14:paraId="78749E3A" w14:textId="77777777" w:rsidR="001B7764" w:rsidRPr="00620067" w:rsidRDefault="001B7764" w:rsidP="001B7764">
      <w:pPr>
        <w:rPr>
          <w:rFonts w:asciiTheme="minorHAnsi" w:eastAsia="Arial Unicode MS" w:hAnsiTheme="minorHAnsi"/>
          <w:sz w:val="22"/>
          <w:szCs w:val="22"/>
        </w:rPr>
      </w:pPr>
    </w:p>
    <w:p w14:paraId="2CE71FAB" w14:textId="77777777" w:rsidR="001B7764" w:rsidRPr="00620067" w:rsidRDefault="001B7764" w:rsidP="001B7764">
      <w:pPr>
        <w:rPr>
          <w:rFonts w:asciiTheme="minorHAnsi" w:eastAsia="Arial Unicode MS" w:hAnsiTheme="minorHAnsi"/>
          <w:sz w:val="22"/>
          <w:szCs w:val="22"/>
        </w:rPr>
      </w:pPr>
      <w:r w:rsidRPr="00620067">
        <w:rPr>
          <w:rFonts w:asciiTheme="minorHAnsi" w:eastAsia="Arial Unicode MS" w:hAnsiTheme="minorHAnsi"/>
          <w:sz w:val="22"/>
          <w:szCs w:val="22"/>
        </w:rPr>
        <w:t>__________________________________________________________________________</w:t>
      </w:r>
    </w:p>
    <w:p w14:paraId="39B69BB1" w14:textId="77777777" w:rsidR="001B7764" w:rsidRPr="00620067" w:rsidRDefault="001B7764" w:rsidP="001B7764">
      <w:pPr>
        <w:rPr>
          <w:rFonts w:asciiTheme="minorHAnsi" w:eastAsia="Arial Unicode MS" w:hAnsiTheme="minorHAnsi"/>
          <w:sz w:val="22"/>
          <w:szCs w:val="22"/>
        </w:rPr>
      </w:pPr>
      <w:r w:rsidRPr="00620067">
        <w:rPr>
          <w:rFonts w:asciiTheme="minorHAnsi" w:hAnsiTheme="minorHAnsi"/>
          <w:sz w:val="22"/>
          <w:szCs w:val="22"/>
        </w:rPr>
        <w:t>Print Name                                                         Signature</w:t>
      </w:r>
      <w:r w:rsidRPr="00620067">
        <w:rPr>
          <w:rFonts w:asciiTheme="minorHAnsi" w:hAnsiTheme="minorHAnsi"/>
          <w:sz w:val="22"/>
          <w:szCs w:val="22"/>
        </w:rPr>
        <w:tab/>
      </w:r>
      <w:r w:rsidRPr="00620067">
        <w:rPr>
          <w:rFonts w:asciiTheme="minorHAnsi" w:hAnsiTheme="minorHAnsi"/>
          <w:sz w:val="22"/>
          <w:szCs w:val="22"/>
        </w:rPr>
        <w:tab/>
      </w:r>
      <w:r w:rsidRPr="00620067">
        <w:rPr>
          <w:rFonts w:asciiTheme="minorHAnsi" w:hAnsiTheme="minorHAnsi"/>
          <w:sz w:val="22"/>
          <w:szCs w:val="22"/>
        </w:rPr>
        <w:tab/>
      </w:r>
      <w:r w:rsidRPr="00620067">
        <w:rPr>
          <w:rFonts w:asciiTheme="minorHAnsi" w:hAnsiTheme="minorHAnsi"/>
          <w:sz w:val="22"/>
          <w:szCs w:val="22"/>
        </w:rPr>
        <w:tab/>
        <w:t>Date</w:t>
      </w:r>
    </w:p>
    <w:p w14:paraId="6545ED4E" w14:textId="41F3ECB1" w:rsidR="0016408B" w:rsidRPr="00C87202" w:rsidRDefault="0016408B" w:rsidP="00FA4C6F">
      <w:pPr>
        <w:widowControl w:val="0"/>
        <w:tabs>
          <w:tab w:val="left" w:pos="990"/>
        </w:tabs>
        <w:autoSpaceDE w:val="0"/>
        <w:autoSpaceDN w:val="0"/>
        <w:ind w:left="810"/>
        <w:rPr>
          <w:rFonts w:asciiTheme="minorHAnsi" w:eastAsia="Arial" w:hAnsiTheme="minorHAnsi" w:cstheme="minorHAnsi"/>
          <w:sz w:val="22"/>
          <w:szCs w:val="22"/>
        </w:rPr>
      </w:pPr>
    </w:p>
    <w:sectPr w:rsidR="0016408B" w:rsidRPr="00C87202">
      <w:headerReference w:type="default" r:id="rId10"/>
      <w:footerReference w:type="default" r:id="rId11"/>
      <w:pgSz w:w="12240" w:h="15840" w:code="1"/>
      <w:pgMar w:top="432" w:right="1440" w:bottom="432"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ED51" w14:textId="77777777" w:rsidR="0016408B" w:rsidRDefault="00952C61">
      <w:r>
        <w:separator/>
      </w:r>
    </w:p>
  </w:endnote>
  <w:endnote w:type="continuationSeparator" w:id="0">
    <w:p w14:paraId="6545ED52" w14:textId="77777777" w:rsidR="0016408B" w:rsidRDefault="0095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0AD" w14:textId="77777777" w:rsidR="00FA4C6F" w:rsidRPr="00FA4C6F" w:rsidRDefault="00FA4C6F" w:rsidP="00FA4C6F">
    <w:pPr>
      <w:widowControl w:val="0"/>
      <w:tabs>
        <w:tab w:val="center" w:pos="4680"/>
        <w:tab w:val="right" w:pos="9360"/>
      </w:tabs>
      <w:autoSpaceDE w:val="0"/>
      <w:autoSpaceDN w:val="0"/>
      <w:jc w:val="right"/>
      <w:rPr>
        <w:rFonts w:ascii="Arial" w:eastAsia="Arial" w:hAnsi="Arial" w:cs="Arial"/>
        <w:sz w:val="22"/>
        <w:szCs w:val="22"/>
      </w:rPr>
    </w:pPr>
    <w:r w:rsidRPr="00FA4C6F">
      <w:rPr>
        <w:rFonts w:ascii="Arial" w:eastAsia="Arial" w:hAnsi="Arial" w:cs="Arial"/>
        <w:sz w:val="22"/>
        <w:szCs w:val="22"/>
      </w:rPr>
      <w:t xml:space="preserve">Page </w:t>
    </w:r>
    <w:r w:rsidRPr="00FA4C6F">
      <w:rPr>
        <w:rFonts w:ascii="Arial" w:eastAsia="Arial" w:hAnsi="Arial" w:cs="Arial"/>
        <w:b/>
        <w:bCs/>
      </w:rPr>
      <w:fldChar w:fldCharType="begin"/>
    </w:r>
    <w:r w:rsidRPr="00FA4C6F">
      <w:rPr>
        <w:rFonts w:ascii="Arial" w:eastAsia="Arial" w:hAnsi="Arial" w:cs="Arial"/>
        <w:b/>
        <w:bCs/>
        <w:sz w:val="22"/>
        <w:szCs w:val="22"/>
      </w:rPr>
      <w:instrText xml:space="preserve"> PAGE </w:instrText>
    </w:r>
    <w:r w:rsidRPr="00FA4C6F">
      <w:rPr>
        <w:rFonts w:ascii="Arial" w:eastAsia="Arial" w:hAnsi="Arial" w:cs="Arial"/>
        <w:b/>
        <w:bCs/>
      </w:rPr>
      <w:fldChar w:fldCharType="separate"/>
    </w:r>
    <w:r w:rsidRPr="00FA4C6F">
      <w:rPr>
        <w:rFonts w:ascii="Arial" w:eastAsia="Arial" w:hAnsi="Arial" w:cs="Arial"/>
        <w:b/>
        <w:bCs/>
      </w:rPr>
      <w:t>4</w:t>
    </w:r>
    <w:r w:rsidRPr="00FA4C6F">
      <w:rPr>
        <w:rFonts w:ascii="Arial" w:eastAsia="Arial" w:hAnsi="Arial" w:cs="Arial"/>
        <w:b/>
        <w:bCs/>
      </w:rPr>
      <w:fldChar w:fldCharType="end"/>
    </w:r>
    <w:r w:rsidRPr="00FA4C6F">
      <w:rPr>
        <w:rFonts w:ascii="Arial" w:eastAsia="Arial" w:hAnsi="Arial" w:cs="Arial"/>
        <w:b/>
        <w:bCs/>
      </w:rPr>
      <w:t xml:space="preserve"> </w:t>
    </w:r>
    <w:r w:rsidRPr="00FA4C6F">
      <w:rPr>
        <w:rFonts w:ascii="Arial" w:eastAsia="Arial" w:hAnsi="Arial" w:cs="Arial"/>
        <w:sz w:val="22"/>
        <w:szCs w:val="22"/>
      </w:rPr>
      <w:t xml:space="preserve">of </w:t>
    </w:r>
    <w:r w:rsidRPr="00FA4C6F">
      <w:rPr>
        <w:rFonts w:ascii="Arial" w:eastAsia="Arial" w:hAnsi="Arial" w:cs="Arial"/>
        <w:b/>
        <w:bCs/>
      </w:rPr>
      <w:fldChar w:fldCharType="begin"/>
    </w:r>
    <w:r w:rsidRPr="00FA4C6F">
      <w:rPr>
        <w:rFonts w:ascii="Arial" w:eastAsia="Arial" w:hAnsi="Arial" w:cs="Arial"/>
        <w:b/>
        <w:bCs/>
        <w:sz w:val="22"/>
        <w:szCs w:val="22"/>
      </w:rPr>
      <w:instrText xml:space="preserve"> NUMPAGES  </w:instrText>
    </w:r>
    <w:r w:rsidRPr="00FA4C6F">
      <w:rPr>
        <w:rFonts w:ascii="Arial" w:eastAsia="Arial" w:hAnsi="Arial" w:cs="Arial"/>
        <w:b/>
        <w:bCs/>
      </w:rPr>
      <w:fldChar w:fldCharType="separate"/>
    </w:r>
    <w:r w:rsidRPr="00FA4C6F">
      <w:rPr>
        <w:rFonts w:ascii="Arial" w:eastAsia="Arial" w:hAnsi="Arial" w:cs="Arial"/>
        <w:b/>
        <w:bCs/>
      </w:rPr>
      <w:t>9</w:t>
    </w:r>
    <w:r w:rsidRPr="00FA4C6F">
      <w:rPr>
        <w:rFonts w:ascii="Arial" w:eastAsia="Arial" w:hAnsi="Arial" w:cs="Arial"/>
        <w:b/>
        <w:bCs/>
      </w:rPr>
      <w:fldChar w:fldCharType="end"/>
    </w:r>
  </w:p>
  <w:p w14:paraId="5E72C197" w14:textId="77777777" w:rsidR="00FA4C6F" w:rsidRDefault="00FA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ED4F" w14:textId="77777777" w:rsidR="0016408B" w:rsidRDefault="00952C61">
      <w:r>
        <w:separator/>
      </w:r>
    </w:p>
  </w:footnote>
  <w:footnote w:type="continuationSeparator" w:id="0">
    <w:p w14:paraId="6545ED50" w14:textId="77777777" w:rsidR="0016408B" w:rsidRDefault="0095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42" w:type="dxa"/>
      <w:jc w:val="center"/>
      <w:tblLook w:val="04A0" w:firstRow="1" w:lastRow="0" w:firstColumn="1" w:lastColumn="0" w:noHBand="0" w:noVBand="1"/>
    </w:tblPr>
    <w:tblGrid>
      <w:gridCol w:w="1366"/>
      <w:gridCol w:w="2499"/>
      <w:gridCol w:w="6259"/>
      <w:gridCol w:w="18"/>
    </w:tblGrid>
    <w:tr w:rsidR="00083824" w:rsidRPr="00FA4C6F" w14:paraId="5F183F4F" w14:textId="77777777" w:rsidTr="00A36CA5">
      <w:trPr>
        <w:trHeight w:val="620"/>
        <w:jc w:val="center"/>
      </w:trPr>
      <w:tc>
        <w:tcPr>
          <w:tcW w:w="1366" w:type="dxa"/>
          <w:vMerge w:val="restart"/>
        </w:tcPr>
        <w:p w14:paraId="6D19D396" w14:textId="77777777" w:rsidR="00083824" w:rsidRPr="00FA4C6F" w:rsidRDefault="00083824" w:rsidP="00FA4C6F">
          <w:pPr>
            <w:rPr>
              <w:sz w:val="22"/>
              <w:szCs w:val="22"/>
            </w:rPr>
          </w:pPr>
          <w:bookmarkStart w:id="0" w:name="_Hlk67468031"/>
          <w:r w:rsidRPr="00FA4C6F">
            <w:rPr>
              <w:noProof/>
              <w:sz w:val="22"/>
              <w:szCs w:val="22"/>
            </w:rPr>
            <w:drawing>
              <wp:anchor distT="0" distB="0" distL="114300" distR="114300" simplePos="0" relativeHeight="251661312" behindDoc="0" locked="0" layoutInCell="1" allowOverlap="1" wp14:anchorId="4C1601DB" wp14:editId="0860A6CD">
                <wp:simplePos x="0" y="0"/>
                <wp:positionH relativeFrom="column">
                  <wp:posOffset>-48895</wp:posOffset>
                </wp:positionH>
                <wp:positionV relativeFrom="paragraph">
                  <wp:posOffset>412750</wp:posOffset>
                </wp:positionV>
                <wp:extent cx="837117" cy="51816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117" cy="518160"/>
                        </a:xfrm>
                        <a:prstGeom prst="rect">
                          <a:avLst/>
                        </a:prstGeom>
                        <a:noFill/>
                      </pic:spPr>
                    </pic:pic>
                  </a:graphicData>
                </a:graphic>
                <wp14:sizeRelH relativeFrom="page">
                  <wp14:pctWidth>0</wp14:pctWidth>
                </wp14:sizeRelH>
                <wp14:sizeRelV relativeFrom="page">
                  <wp14:pctHeight>0</wp14:pctHeight>
                </wp14:sizeRelV>
              </wp:anchor>
            </w:drawing>
          </w:r>
        </w:p>
      </w:tc>
      <w:tc>
        <w:tcPr>
          <w:tcW w:w="8776" w:type="dxa"/>
          <w:gridSpan w:val="3"/>
          <w:shd w:val="clear" w:color="auto" w:fill="9CC2E5"/>
          <w:vAlign w:val="center"/>
        </w:tcPr>
        <w:p w14:paraId="12D70CF1" w14:textId="6030189C" w:rsidR="00083824" w:rsidRPr="00FA4C6F" w:rsidRDefault="00083824" w:rsidP="00FA4C6F">
          <w:pPr>
            <w:jc w:val="center"/>
            <w:rPr>
              <w:b/>
              <w:bCs/>
            </w:rPr>
          </w:pPr>
          <w:r>
            <w:rPr>
              <w:b/>
              <w:bCs/>
            </w:rPr>
            <w:t xml:space="preserve">Job Description </w:t>
          </w:r>
        </w:p>
      </w:tc>
    </w:tr>
    <w:tr w:rsidR="00083824" w:rsidRPr="00FA4C6F" w14:paraId="622F439D" w14:textId="77777777" w:rsidTr="00A36CA5">
      <w:trPr>
        <w:gridAfter w:val="1"/>
        <w:wAfter w:w="18" w:type="dxa"/>
        <w:jc w:val="center"/>
      </w:trPr>
      <w:tc>
        <w:tcPr>
          <w:tcW w:w="1366" w:type="dxa"/>
          <w:vMerge/>
        </w:tcPr>
        <w:p w14:paraId="404197A9" w14:textId="77777777" w:rsidR="00083824" w:rsidRPr="00FA4C6F" w:rsidRDefault="00083824" w:rsidP="00FA4C6F">
          <w:pPr>
            <w:rPr>
              <w:sz w:val="22"/>
              <w:szCs w:val="22"/>
            </w:rPr>
          </w:pPr>
        </w:p>
      </w:tc>
      <w:tc>
        <w:tcPr>
          <w:tcW w:w="2499" w:type="dxa"/>
        </w:tcPr>
        <w:p w14:paraId="2F63FFB1" w14:textId="571F0136" w:rsidR="00083824" w:rsidRPr="00FA4C6F" w:rsidRDefault="00083824" w:rsidP="00FA4C6F">
          <w:pPr>
            <w:rPr>
              <w:b/>
              <w:bCs/>
              <w:sz w:val="22"/>
              <w:szCs w:val="22"/>
            </w:rPr>
          </w:pPr>
          <w:r>
            <w:rPr>
              <w:b/>
              <w:bCs/>
              <w:sz w:val="22"/>
              <w:szCs w:val="22"/>
            </w:rPr>
            <w:t>Job Title:</w:t>
          </w:r>
        </w:p>
      </w:tc>
      <w:tc>
        <w:tcPr>
          <w:tcW w:w="6259" w:type="dxa"/>
        </w:tcPr>
        <w:p w14:paraId="0B088DA9" w14:textId="35247BFC" w:rsidR="00083824" w:rsidRPr="007B176A" w:rsidRDefault="007B176A" w:rsidP="00FA4C6F">
          <w:pPr>
            <w:rPr>
              <w:rFonts w:asciiTheme="minorHAnsi" w:eastAsia="Arial Unicode MS" w:hAnsiTheme="minorHAnsi" w:cstheme="minorHAnsi"/>
              <w:sz w:val="22"/>
              <w:szCs w:val="22"/>
            </w:rPr>
          </w:pPr>
          <w:r w:rsidRPr="007B176A">
            <w:rPr>
              <w:rFonts w:asciiTheme="minorHAnsi" w:hAnsiTheme="minorHAnsi" w:cstheme="minorHAnsi"/>
              <w:sz w:val="22"/>
              <w:szCs w:val="22"/>
            </w:rPr>
            <w:t>ACT Care Manager - RN</w:t>
          </w:r>
        </w:p>
      </w:tc>
    </w:tr>
    <w:tr w:rsidR="00083824" w:rsidRPr="00FA4C6F" w14:paraId="6A8FB1DE" w14:textId="77777777" w:rsidTr="00A36CA5">
      <w:trPr>
        <w:gridAfter w:val="1"/>
        <w:wAfter w:w="18" w:type="dxa"/>
        <w:jc w:val="center"/>
      </w:trPr>
      <w:tc>
        <w:tcPr>
          <w:tcW w:w="1366" w:type="dxa"/>
          <w:vMerge/>
        </w:tcPr>
        <w:p w14:paraId="58209DA1" w14:textId="77777777" w:rsidR="00083824" w:rsidRPr="00FA4C6F" w:rsidRDefault="00083824" w:rsidP="00FA4C6F">
          <w:pPr>
            <w:rPr>
              <w:sz w:val="22"/>
              <w:szCs w:val="22"/>
            </w:rPr>
          </w:pPr>
        </w:p>
      </w:tc>
      <w:tc>
        <w:tcPr>
          <w:tcW w:w="2499" w:type="dxa"/>
        </w:tcPr>
        <w:p w14:paraId="764C0546" w14:textId="381FB34F" w:rsidR="00083824" w:rsidRDefault="00083824" w:rsidP="00FA4C6F">
          <w:pPr>
            <w:rPr>
              <w:b/>
              <w:bCs/>
              <w:sz w:val="22"/>
              <w:szCs w:val="22"/>
            </w:rPr>
          </w:pPr>
          <w:r>
            <w:rPr>
              <w:b/>
              <w:bCs/>
              <w:sz w:val="22"/>
              <w:szCs w:val="22"/>
            </w:rPr>
            <w:t>Report to:</w:t>
          </w:r>
        </w:p>
      </w:tc>
      <w:tc>
        <w:tcPr>
          <w:tcW w:w="6259" w:type="dxa"/>
        </w:tcPr>
        <w:p w14:paraId="0C3F1184" w14:textId="5ED749B6" w:rsidR="00083824" w:rsidRPr="007B176A" w:rsidRDefault="007B176A" w:rsidP="00FA4C6F">
          <w:pPr>
            <w:rPr>
              <w:rFonts w:asciiTheme="minorHAnsi" w:hAnsiTheme="minorHAnsi" w:cstheme="minorHAnsi"/>
              <w:sz w:val="22"/>
              <w:szCs w:val="22"/>
            </w:rPr>
          </w:pPr>
          <w:r w:rsidRPr="007B176A">
            <w:rPr>
              <w:rFonts w:asciiTheme="minorHAnsi" w:hAnsiTheme="minorHAnsi" w:cstheme="minorHAnsi"/>
              <w:sz w:val="22"/>
              <w:szCs w:val="22"/>
            </w:rPr>
            <w:t>ACT Coordinator</w:t>
          </w:r>
        </w:p>
      </w:tc>
    </w:tr>
    <w:tr w:rsidR="00083824" w:rsidRPr="00FA4C6F" w14:paraId="133DFCC0" w14:textId="77777777" w:rsidTr="00A36CA5">
      <w:trPr>
        <w:gridAfter w:val="1"/>
        <w:wAfter w:w="18" w:type="dxa"/>
        <w:jc w:val="center"/>
      </w:trPr>
      <w:tc>
        <w:tcPr>
          <w:tcW w:w="1366" w:type="dxa"/>
          <w:vMerge/>
        </w:tcPr>
        <w:p w14:paraId="4A41D938" w14:textId="77777777" w:rsidR="00083824" w:rsidRPr="00FA4C6F" w:rsidRDefault="00083824" w:rsidP="00FA4C6F">
          <w:pPr>
            <w:rPr>
              <w:sz w:val="22"/>
              <w:szCs w:val="22"/>
            </w:rPr>
          </w:pPr>
        </w:p>
      </w:tc>
      <w:tc>
        <w:tcPr>
          <w:tcW w:w="2499" w:type="dxa"/>
        </w:tcPr>
        <w:p w14:paraId="5B37047F" w14:textId="06FAF34A" w:rsidR="00083824" w:rsidRPr="00FA4C6F" w:rsidRDefault="00083824" w:rsidP="00FA4C6F">
          <w:pPr>
            <w:rPr>
              <w:b/>
              <w:bCs/>
              <w:sz w:val="22"/>
              <w:szCs w:val="22"/>
            </w:rPr>
          </w:pPr>
          <w:r>
            <w:rPr>
              <w:b/>
              <w:bCs/>
              <w:sz w:val="22"/>
              <w:szCs w:val="22"/>
            </w:rPr>
            <w:t>Program/Department</w:t>
          </w:r>
          <w:r w:rsidRPr="00FA4C6F">
            <w:rPr>
              <w:b/>
              <w:bCs/>
              <w:sz w:val="22"/>
              <w:szCs w:val="22"/>
            </w:rPr>
            <w:t>:</w:t>
          </w:r>
        </w:p>
      </w:tc>
      <w:tc>
        <w:tcPr>
          <w:tcW w:w="6259" w:type="dxa"/>
        </w:tcPr>
        <w:p w14:paraId="228CEBC7" w14:textId="3AF7A7AF" w:rsidR="00083824" w:rsidRPr="007B176A" w:rsidRDefault="001B7764" w:rsidP="00083824">
          <w:pPr>
            <w:rPr>
              <w:rFonts w:asciiTheme="minorHAnsi" w:hAnsiTheme="minorHAnsi" w:cstheme="minorHAnsi"/>
              <w:sz w:val="22"/>
              <w:szCs w:val="22"/>
            </w:rPr>
          </w:pPr>
          <w:r>
            <w:rPr>
              <w:rFonts w:asciiTheme="minorHAnsi" w:hAnsiTheme="minorHAnsi" w:cstheme="minorHAnsi"/>
              <w:sz w:val="22"/>
              <w:szCs w:val="22"/>
            </w:rPr>
            <w:t>Adult/</w:t>
          </w:r>
          <w:r w:rsidR="007B176A" w:rsidRPr="007B176A">
            <w:rPr>
              <w:rFonts w:asciiTheme="minorHAnsi" w:hAnsiTheme="minorHAnsi" w:cstheme="minorHAnsi"/>
              <w:sz w:val="22"/>
              <w:szCs w:val="22"/>
            </w:rPr>
            <w:t xml:space="preserve">Assertive Community Treatment  </w:t>
          </w:r>
        </w:p>
      </w:tc>
    </w:tr>
    <w:tr w:rsidR="00083824" w:rsidRPr="00FA4C6F" w14:paraId="3E0B52BC" w14:textId="77777777" w:rsidTr="00A36CA5">
      <w:trPr>
        <w:gridAfter w:val="1"/>
        <w:wAfter w:w="18" w:type="dxa"/>
        <w:jc w:val="center"/>
      </w:trPr>
      <w:tc>
        <w:tcPr>
          <w:tcW w:w="1366" w:type="dxa"/>
          <w:vMerge/>
        </w:tcPr>
        <w:p w14:paraId="688FAF25" w14:textId="77777777" w:rsidR="00083824" w:rsidRPr="00FA4C6F" w:rsidRDefault="00083824" w:rsidP="00FA4C6F">
          <w:pPr>
            <w:rPr>
              <w:sz w:val="22"/>
              <w:szCs w:val="22"/>
            </w:rPr>
          </w:pPr>
        </w:p>
      </w:tc>
      <w:tc>
        <w:tcPr>
          <w:tcW w:w="2499" w:type="dxa"/>
        </w:tcPr>
        <w:p w14:paraId="6B3F1F2A" w14:textId="0BB6807D" w:rsidR="00083824" w:rsidRDefault="00083824" w:rsidP="00FA4C6F">
          <w:pPr>
            <w:rPr>
              <w:b/>
              <w:bCs/>
              <w:sz w:val="22"/>
              <w:szCs w:val="22"/>
            </w:rPr>
          </w:pPr>
          <w:r>
            <w:rPr>
              <w:b/>
              <w:bCs/>
              <w:sz w:val="22"/>
              <w:szCs w:val="22"/>
            </w:rPr>
            <w:t>Status:</w:t>
          </w:r>
        </w:p>
      </w:tc>
      <w:tc>
        <w:tcPr>
          <w:tcW w:w="6259" w:type="dxa"/>
        </w:tcPr>
        <w:p w14:paraId="6F9B90B5" w14:textId="7BC8B5E4" w:rsidR="007B176A" w:rsidRPr="001B7764" w:rsidRDefault="00A200EE" w:rsidP="00083824">
          <w:pPr>
            <w:rPr>
              <w:rFonts w:asciiTheme="minorHAnsi" w:hAnsiTheme="minorHAnsi" w:cstheme="minorHAnsi"/>
              <w:sz w:val="22"/>
              <w:szCs w:val="22"/>
            </w:rPr>
          </w:pPr>
          <w:r w:rsidRPr="007B176A">
            <w:rPr>
              <w:rFonts w:asciiTheme="minorHAnsi" w:hAnsiTheme="minorHAnsi" w:cstheme="minorHAnsi"/>
              <w:sz w:val="22"/>
              <w:szCs w:val="22"/>
            </w:rPr>
            <w:t>U</w:t>
          </w:r>
          <w:r w:rsidR="00083824" w:rsidRPr="007B176A">
            <w:rPr>
              <w:rFonts w:asciiTheme="minorHAnsi" w:hAnsiTheme="minorHAnsi" w:cstheme="minorHAnsi"/>
              <w:sz w:val="22"/>
              <w:szCs w:val="22"/>
            </w:rPr>
            <w:t>nion, Exempt</w:t>
          </w:r>
        </w:p>
      </w:tc>
    </w:tr>
    <w:tr w:rsidR="00083824" w:rsidRPr="00FA4C6F" w14:paraId="512047A6" w14:textId="77777777" w:rsidTr="00A36CA5">
      <w:trPr>
        <w:gridAfter w:val="1"/>
        <w:wAfter w:w="18" w:type="dxa"/>
        <w:jc w:val="center"/>
      </w:trPr>
      <w:tc>
        <w:tcPr>
          <w:tcW w:w="1366" w:type="dxa"/>
          <w:vMerge/>
        </w:tcPr>
        <w:p w14:paraId="3D1A7F03" w14:textId="77777777" w:rsidR="00083824" w:rsidRPr="00FA4C6F" w:rsidRDefault="00083824" w:rsidP="00FA4C6F">
          <w:pPr>
            <w:rPr>
              <w:sz w:val="22"/>
              <w:szCs w:val="22"/>
            </w:rPr>
          </w:pPr>
        </w:p>
      </w:tc>
      <w:tc>
        <w:tcPr>
          <w:tcW w:w="2499" w:type="dxa"/>
        </w:tcPr>
        <w:p w14:paraId="3C8770AE" w14:textId="584C7CB6" w:rsidR="00083824" w:rsidRDefault="00083824" w:rsidP="00FA4C6F">
          <w:pPr>
            <w:rPr>
              <w:b/>
              <w:bCs/>
              <w:sz w:val="22"/>
              <w:szCs w:val="22"/>
            </w:rPr>
          </w:pPr>
          <w:r>
            <w:rPr>
              <w:b/>
              <w:bCs/>
              <w:sz w:val="22"/>
              <w:szCs w:val="22"/>
            </w:rPr>
            <w:t>OSHA Category</w:t>
          </w:r>
          <w:r w:rsidR="00A36CA5">
            <w:rPr>
              <w:b/>
              <w:bCs/>
              <w:sz w:val="22"/>
              <w:szCs w:val="22"/>
            </w:rPr>
            <w:t>:</w:t>
          </w:r>
        </w:p>
      </w:tc>
      <w:tc>
        <w:tcPr>
          <w:tcW w:w="6259" w:type="dxa"/>
        </w:tcPr>
        <w:p w14:paraId="32FA8DD7" w14:textId="24B1C221" w:rsidR="00083824" w:rsidRPr="007B176A" w:rsidRDefault="00A200EE" w:rsidP="00083824">
          <w:pPr>
            <w:rPr>
              <w:rFonts w:asciiTheme="minorHAnsi" w:hAnsiTheme="minorHAnsi" w:cstheme="minorHAnsi"/>
              <w:sz w:val="22"/>
              <w:szCs w:val="22"/>
            </w:rPr>
          </w:pPr>
          <w:r w:rsidRPr="007B176A">
            <w:rPr>
              <w:rFonts w:asciiTheme="minorHAnsi" w:hAnsiTheme="minorHAnsi" w:cstheme="minorHAnsi"/>
              <w:sz w:val="22"/>
              <w:szCs w:val="22"/>
            </w:rPr>
            <w:t>A</w:t>
          </w:r>
        </w:p>
      </w:tc>
    </w:tr>
    <w:tr w:rsidR="00083824" w:rsidRPr="00FA4C6F" w14:paraId="11F327F1" w14:textId="77777777" w:rsidTr="00A36CA5">
      <w:trPr>
        <w:gridAfter w:val="1"/>
        <w:wAfter w:w="18" w:type="dxa"/>
        <w:jc w:val="center"/>
      </w:trPr>
      <w:tc>
        <w:tcPr>
          <w:tcW w:w="1366" w:type="dxa"/>
          <w:vMerge/>
        </w:tcPr>
        <w:p w14:paraId="79577E02" w14:textId="77777777" w:rsidR="00083824" w:rsidRPr="00FA4C6F" w:rsidRDefault="00083824" w:rsidP="00FA4C6F">
          <w:pPr>
            <w:rPr>
              <w:sz w:val="22"/>
              <w:szCs w:val="22"/>
            </w:rPr>
          </w:pPr>
        </w:p>
      </w:tc>
      <w:tc>
        <w:tcPr>
          <w:tcW w:w="2499" w:type="dxa"/>
        </w:tcPr>
        <w:p w14:paraId="2C8A03B8" w14:textId="58099557" w:rsidR="00083824" w:rsidRDefault="00083824" w:rsidP="00FA4C6F">
          <w:pPr>
            <w:rPr>
              <w:b/>
              <w:bCs/>
              <w:sz w:val="22"/>
              <w:szCs w:val="22"/>
            </w:rPr>
          </w:pPr>
          <w:r>
            <w:rPr>
              <w:b/>
              <w:bCs/>
              <w:sz w:val="22"/>
              <w:szCs w:val="22"/>
            </w:rPr>
            <w:t>MIOSHA</w:t>
          </w:r>
          <w:r w:rsidR="00A36CA5">
            <w:rPr>
              <w:b/>
              <w:bCs/>
              <w:sz w:val="22"/>
              <w:szCs w:val="22"/>
            </w:rPr>
            <w:t xml:space="preserve"> Risk Category:</w:t>
          </w:r>
        </w:p>
      </w:tc>
      <w:tc>
        <w:tcPr>
          <w:tcW w:w="6259" w:type="dxa"/>
        </w:tcPr>
        <w:p w14:paraId="45BD8063" w14:textId="00EBD9E0" w:rsidR="00083824" w:rsidRPr="007B176A" w:rsidRDefault="002A6078" w:rsidP="00083824">
          <w:pPr>
            <w:rPr>
              <w:rFonts w:asciiTheme="minorHAnsi" w:hAnsiTheme="minorHAnsi" w:cstheme="minorHAnsi"/>
              <w:sz w:val="22"/>
              <w:szCs w:val="22"/>
            </w:rPr>
          </w:pPr>
          <w:r w:rsidRPr="007B176A">
            <w:rPr>
              <w:rFonts w:asciiTheme="minorHAnsi" w:hAnsiTheme="minorHAnsi" w:cstheme="minorHAnsi"/>
              <w:sz w:val="22"/>
              <w:szCs w:val="22"/>
            </w:rPr>
            <w:t>High</w:t>
          </w:r>
        </w:p>
      </w:tc>
    </w:tr>
    <w:bookmarkEnd w:id="0"/>
  </w:tbl>
  <w:p w14:paraId="3B46FAE3" w14:textId="77777777" w:rsidR="00FA4C6F" w:rsidRDefault="00FA4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53F"/>
    <w:multiLevelType w:val="hybridMultilevel"/>
    <w:tmpl w:val="D89EA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7C02BA"/>
    <w:multiLevelType w:val="hybridMultilevel"/>
    <w:tmpl w:val="7EA02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567593"/>
    <w:multiLevelType w:val="hybridMultilevel"/>
    <w:tmpl w:val="C292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231524"/>
    <w:multiLevelType w:val="hybridMultilevel"/>
    <w:tmpl w:val="CBCCEDC6"/>
    <w:lvl w:ilvl="0" w:tplc="53F0A0B8">
      <w:start w:val="1"/>
      <w:numFmt w:val="decimal"/>
      <w:lvlText w:val="%1."/>
      <w:lvlJc w:val="left"/>
      <w:pPr>
        <w:ind w:left="720" w:hanging="360"/>
      </w:pPr>
      <w:rPr>
        <w:rFonts w:cs="Arial"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958FC"/>
    <w:multiLevelType w:val="hybridMultilevel"/>
    <w:tmpl w:val="F21C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705D7"/>
    <w:multiLevelType w:val="hybridMultilevel"/>
    <w:tmpl w:val="7B223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6E1CB9"/>
    <w:multiLevelType w:val="singleLevel"/>
    <w:tmpl w:val="21CE1CD0"/>
    <w:lvl w:ilvl="0">
      <w:start w:val="1"/>
      <w:numFmt w:val="upperRoman"/>
      <w:lvlText w:val="%1."/>
      <w:lvlJc w:val="left"/>
      <w:pPr>
        <w:tabs>
          <w:tab w:val="num" w:pos="720"/>
        </w:tabs>
        <w:ind w:left="360" w:hanging="360"/>
      </w:pPr>
    </w:lvl>
  </w:abstractNum>
  <w:abstractNum w:abstractNumId="7" w15:restartNumberingAfterBreak="0">
    <w:nsid w:val="405D6AC1"/>
    <w:multiLevelType w:val="hybridMultilevel"/>
    <w:tmpl w:val="812C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04771"/>
    <w:multiLevelType w:val="singleLevel"/>
    <w:tmpl w:val="A2923898"/>
    <w:lvl w:ilvl="0">
      <w:start w:val="6"/>
      <w:numFmt w:val="upperRoman"/>
      <w:lvlText w:val="%1."/>
      <w:lvlJc w:val="left"/>
      <w:pPr>
        <w:tabs>
          <w:tab w:val="num" w:pos="720"/>
        </w:tabs>
        <w:ind w:left="360" w:hanging="360"/>
      </w:pPr>
    </w:lvl>
  </w:abstractNum>
  <w:abstractNum w:abstractNumId="9" w15:restartNumberingAfterBreak="0">
    <w:nsid w:val="520A18AB"/>
    <w:multiLevelType w:val="multilevel"/>
    <w:tmpl w:val="39C0DC4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15:restartNumberingAfterBreak="0">
    <w:nsid w:val="5C4C27B6"/>
    <w:multiLevelType w:val="hybridMultilevel"/>
    <w:tmpl w:val="35A4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22847"/>
    <w:multiLevelType w:val="hybridMultilevel"/>
    <w:tmpl w:val="F1088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A912CF"/>
    <w:multiLevelType w:val="hybridMultilevel"/>
    <w:tmpl w:val="ABD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EF62E3"/>
    <w:multiLevelType w:val="multilevel"/>
    <w:tmpl w:val="A6545E66"/>
    <w:lvl w:ilvl="0">
      <w:start w:val="8"/>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14" w15:restartNumberingAfterBreak="0">
    <w:nsid w:val="776F3A07"/>
    <w:multiLevelType w:val="singleLevel"/>
    <w:tmpl w:val="AD94AFA6"/>
    <w:lvl w:ilvl="0">
      <w:start w:val="1"/>
      <w:numFmt w:val="decimal"/>
      <w:lvlText w:val="%1."/>
      <w:lvlJc w:val="left"/>
      <w:pPr>
        <w:tabs>
          <w:tab w:val="num" w:pos="1260"/>
        </w:tabs>
        <w:ind w:left="1260" w:hanging="540"/>
      </w:pPr>
      <w:rPr>
        <w:rFonts w:hint="default"/>
      </w:rPr>
    </w:lvl>
  </w:abstractNum>
  <w:num w:numId="1" w16cid:durableId="146748970">
    <w:abstractNumId w:val="6"/>
  </w:num>
  <w:num w:numId="2" w16cid:durableId="1322344835">
    <w:abstractNumId w:val="8"/>
  </w:num>
  <w:num w:numId="3" w16cid:durableId="902718109">
    <w:abstractNumId w:val="14"/>
  </w:num>
  <w:num w:numId="4" w16cid:durableId="1160384436">
    <w:abstractNumId w:val="13"/>
  </w:num>
  <w:num w:numId="5" w16cid:durableId="635062646">
    <w:abstractNumId w:val="3"/>
  </w:num>
  <w:num w:numId="6" w16cid:durableId="1598558832">
    <w:abstractNumId w:val="11"/>
  </w:num>
  <w:num w:numId="7" w16cid:durableId="1261261819">
    <w:abstractNumId w:val="10"/>
  </w:num>
  <w:num w:numId="8" w16cid:durableId="749886605">
    <w:abstractNumId w:val="2"/>
  </w:num>
  <w:num w:numId="9" w16cid:durableId="1982885180">
    <w:abstractNumId w:val="5"/>
  </w:num>
  <w:num w:numId="10" w16cid:durableId="1240211468">
    <w:abstractNumId w:val="9"/>
  </w:num>
  <w:num w:numId="11" w16cid:durableId="57678646">
    <w:abstractNumId w:val="4"/>
  </w:num>
  <w:num w:numId="12" w16cid:durableId="1111052303">
    <w:abstractNumId w:val="12"/>
  </w:num>
  <w:num w:numId="13" w16cid:durableId="1272280838">
    <w:abstractNumId w:val="7"/>
  </w:num>
  <w:num w:numId="14" w16cid:durableId="1302611997">
    <w:abstractNumId w:val="1"/>
  </w:num>
  <w:num w:numId="15" w16cid:durableId="1458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61"/>
    <w:rsid w:val="00023EC4"/>
    <w:rsid w:val="00083824"/>
    <w:rsid w:val="0016408B"/>
    <w:rsid w:val="001B7764"/>
    <w:rsid w:val="002038BE"/>
    <w:rsid w:val="002A6078"/>
    <w:rsid w:val="0038266E"/>
    <w:rsid w:val="004D79E9"/>
    <w:rsid w:val="00592BB0"/>
    <w:rsid w:val="00754BF0"/>
    <w:rsid w:val="007B176A"/>
    <w:rsid w:val="008C03D9"/>
    <w:rsid w:val="00936AB0"/>
    <w:rsid w:val="00952C61"/>
    <w:rsid w:val="009F4A1E"/>
    <w:rsid w:val="00A200EE"/>
    <w:rsid w:val="00A36CA5"/>
    <w:rsid w:val="00C3046B"/>
    <w:rsid w:val="00C57A9C"/>
    <w:rsid w:val="00C87202"/>
    <w:rsid w:val="00CA4D05"/>
    <w:rsid w:val="00CB3D86"/>
    <w:rsid w:val="00D74FB5"/>
    <w:rsid w:val="00F913D6"/>
    <w:rsid w:val="00FA4C6F"/>
    <w:rsid w:val="00FE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45ED31"/>
  <w15:chartTrackingRefBased/>
  <w15:docId w15:val="{61A9C7D7-2F0A-40A8-B597-0DC39BE1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260"/>
      </w:tabs>
      <w:ind w:left="1260" w:hanging="540"/>
    </w:pPr>
    <w:rPr>
      <w:rFonts w:ascii="Arial" w:hAnsi="Arial"/>
      <w:sz w:val="22"/>
      <w:szCs w:val="20"/>
    </w:rPr>
  </w:style>
  <w:style w:type="paragraph" w:styleId="Header">
    <w:name w:val="header"/>
    <w:basedOn w:val="Normal"/>
    <w:semiHidden/>
    <w:pPr>
      <w:tabs>
        <w:tab w:val="center" w:pos="4320"/>
        <w:tab w:val="right" w:pos="8640"/>
      </w:tabs>
    </w:pPr>
    <w:rPr>
      <w:rFonts w:ascii="Arial" w:hAnsi="Arial"/>
      <w:b/>
      <w:sz w:val="22"/>
      <w:szCs w:val="20"/>
    </w:rPr>
  </w:style>
  <w:style w:type="paragraph" w:styleId="Title">
    <w:name w:val="Title"/>
    <w:basedOn w:val="Normal"/>
    <w:qFormat/>
    <w:pPr>
      <w:jc w:val="center"/>
    </w:pPr>
    <w:rPr>
      <w:rFonts w:ascii="Arial" w:hAnsi="Arial"/>
      <w:b/>
      <w:szCs w:val="20"/>
    </w:rPr>
  </w:style>
  <w:style w:type="character" w:styleId="PageNumber">
    <w:name w:val="page number"/>
    <w:basedOn w:val="DefaultParagraphFont"/>
    <w:semiHidden/>
  </w:style>
  <w:style w:type="table" w:styleId="TableGrid">
    <w:name w:val="Table Grid"/>
    <w:basedOn w:val="TableNormal"/>
    <w:uiPriority w:val="59"/>
    <w:rsid w:val="00FA4C6F"/>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4C6F"/>
    <w:pPr>
      <w:tabs>
        <w:tab w:val="center" w:pos="4680"/>
        <w:tab w:val="right" w:pos="9360"/>
      </w:tabs>
    </w:pPr>
  </w:style>
  <w:style w:type="character" w:customStyle="1" w:styleId="FooterChar">
    <w:name w:val="Footer Char"/>
    <w:basedOn w:val="DefaultParagraphFont"/>
    <w:link w:val="Footer"/>
    <w:uiPriority w:val="99"/>
    <w:rsid w:val="00FA4C6F"/>
    <w:rPr>
      <w:sz w:val="24"/>
      <w:szCs w:val="24"/>
    </w:rPr>
  </w:style>
  <w:style w:type="table" w:customStyle="1" w:styleId="TableGrid1">
    <w:name w:val="Table Grid1"/>
    <w:basedOn w:val="TableNormal"/>
    <w:next w:val="TableGrid"/>
    <w:uiPriority w:val="39"/>
    <w:rsid w:val="00FA4C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202"/>
    <w:pPr>
      <w:ind w:left="720"/>
    </w:pPr>
  </w:style>
  <w:style w:type="character" w:styleId="Strong">
    <w:name w:val="Strong"/>
    <w:basedOn w:val="DefaultParagraphFont"/>
    <w:uiPriority w:val="22"/>
    <w:qFormat/>
    <w:rsid w:val="00754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305A61B451F409B9AF1F1B211B802" ma:contentTypeVersion="0" ma:contentTypeDescription="Create a new document." ma:contentTypeScope="" ma:versionID="b051628fd82101106abf2877b740c214">
  <xsd:schema xmlns:xsd="http://www.w3.org/2001/XMLSchema" xmlns:xs="http://www.w3.org/2001/XMLSchema" xmlns:p="http://schemas.microsoft.com/office/2006/metadata/properties" targetNamespace="http://schemas.microsoft.com/office/2006/metadata/properties" ma:root="true" ma:fieldsID="acad4902c318f6e2cddcfd3af8acf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E3095-B683-44A5-AAFA-6C0051DA8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327454-BB01-417F-9507-4CBAA7EE0912}">
  <ds:schemaRefs>
    <ds:schemaRef ds:uri="http://schemas.microsoft.com/sharepoint/v3/contenttype/forms"/>
  </ds:schemaRefs>
</ds:datastoreItem>
</file>

<file path=customXml/itemProps3.xml><?xml version="1.0" encoding="utf-8"?>
<ds:datastoreItem xmlns:ds="http://schemas.openxmlformats.org/officeDocument/2006/customXml" ds:itemID="{0D75C471-1A43-4D8C-8AA9-BD0BB16113CC}">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1188</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vt:lpstr>
    </vt:vector>
  </TitlesOfParts>
  <Company>West Michigan CMH</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WMCMHS</dc:creator>
  <cp:keywords/>
  <dc:description/>
  <cp:lastModifiedBy>Smith, Lori (HR)</cp:lastModifiedBy>
  <cp:revision>6</cp:revision>
  <cp:lastPrinted>2021-04-27T17:49:00Z</cp:lastPrinted>
  <dcterms:created xsi:type="dcterms:W3CDTF">2021-07-23T16:36:00Z</dcterms:created>
  <dcterms:modified xsi:type="dcterms:W3CDTF">2023-05-19T14:47:00Z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0x01010080D305A61B451F409B9AF1F1B211B802</vt:lpwstr>
  </property>
</Properties>
</file>