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1F90" w14:textId="77777777" w:rsidR="00412121" w:rsidRDefault="00412121">
      <w:pPr>
        <w:pStyle w:val="BodyText"/>
        <w:spacing w:before="8"/>
        <w:rPr>
          <w:b/>
          <w:sz w:val="16"/>
        </w:rPr>
      </w:pPr>
    </w:p>
    <w:p w14:paraId="085D64F2" w14:textId="77777777" w:rsidR="00412121" w:rsidRDefault="00412121">
      <w:pPr>
        <w:pStyle w:val="BodyText"/>
        <w:spacing w:before="8"/>
        <w:rPr>
          <w:b/>
          <w:sz w:val="16"/>
        </w:rPr>
      </w:pPr>
    </w:p>
    <w:p w14:paraId="5F723B9D" w14:textId="77777777" w:rsidR="00412121" w:rsidRDefault="00412121">
      <w:pPr>
        <w:pStyle w:val="BodyText"/>
        <w:spacing w:before="8"/>
        <w:rPr>
          <w:b/>
          <w:sz w:val="16"/>
        </w:rPr>
      </w:pPr>
    </w:p>
    <w:p w14:paraId="299F84A5" w14:textId="46CAE8CE" w:rsidR="00412121" w:rsidRDefault="00412121" w:rsidP="00412121">
      <w:pPr>
        <w:pStyle w:val="BodyText"/>
        <w:spacing w:before="8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1D223582" wp14:editId="22237EF9">
            <wp:extent cx="4623435" cy="126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A496" w14:textId="77777777" w:rsidR="00412121" w:rsidRDefault="00412121">
      <w:pPr>
        <w:pStyle w:val="BodyText"/>
        <w:spacing w:before="8"/>
        <w:rPr>
          <w:b/>
          <w:sz w:val="16"/>
        </w:rPr>
      </w:pPr>
    </w:p>
    <w:p w14:paraId="04E7CB7A" w14:textId="77777777" w:rsidR="00412121" w:rsidRDefault="00412121">
      <w:pPr>
        <w:pStyle w:val="BodyText"/>
        <w:spacing w:before="8"/>
        <w:rPr>
          <w:b/>
          <w:sz w:val="16"/>
        </w:rPr>
      </w:pPr>
    </w:p>
    <w:p w14:paraId="3A79AE84" w14:textId="3AE5F935" w:rsidR="00E0224B" w:rsidRDefault="00784B38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3BBBEC" wp14:editId="170877BB">
                <wp:simplePos x="0" y="0"/>
                <wp:positionH relativeFrom="page">
                  <wp:posOffset>667385</wp:posOffset>
                </wp:positionH>
                <wp:positionV relativeFrom="paragraph">
                  <wp:posOffset>150495</wp:posOffset>
                </wp:positionV>
                <wp:extent cx="6438900" cy="0"/>
                <wp:effectExtent l="10160" t="10795" r="889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B81A05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85pt" to="559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928C43C" w14:textId="77777777" w:rsidR="00E0224B" w:rsidRDefault="00E0224B">
      <w:pPr>
        <w:pStyle w:val="BodyText"/>
        <w:spacing w:before="7"/>
        <w:rPr>
          <w:b/>
          <w:sz w:val="11"/>
        </w:rPr>
      </w:pPr>
    </w:p>
    <w:p w14:paraId="501345A4" w14:textId="3B6A736D" w:rsidR="00E0224B" w:rsidRDefault="00014BDC" w:rsidP="000C4266">
      <w:pPr>
        <w:pStyle w:val="BodyText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Utilization Management </w:t>
      </w:r>
      <w:r w:rsidR="000C4266" w:rsidRPr="000C4266">
        <w:rPr>
          <w:b/>
          <w:sz w:val="28"/>
          <w:szCs w:val="28"/>
        </w:rPr>
        <w:t xml:space="preserve">Specialist </w:t>
      </w:r>
    </w:p>
    <w:p w14:paraId="7DDAE234" w14:textId="77777777" w:rsidR="002B7B67" w:rsidRDefault="002B7B67" w:rsidP="000C4266">
      <w:pPr>
        <w:pStyle w:val="BodyText"/>
        <w:spacing w:before="3"/>
        <w:jc w:val="center"/>
        <w:rPr>
          <w:b/>
          <w:sz w:val="28"/>
          <w:szCs w:val="28"/>
        </w:rPr>
      </w:pPr>
    </w:p>
    <w:p w14:paraId="0E639520" w14:textId="3C051E59" w:rsidR="00E0224B" w:rsidRDefault="00E0224B">
      <w:pPr>
        <w:pStyle w:val="BodyText"/>
        <w:spacing w:before="6"/>
        <w:rPr>
          <w:b/>
          <w:sz w:val="8"/>
        </w:rPr>
      </w:pPr>
    </w:p>
    <w:p w14:paraId="1D5C995C" w14:textId="7891201A" w:rsidR="00E0224B" w:rsidRPr="000C4266" w:rsidRDefault="000C4266">
      <w:pPr>
        <w:tabs>
          <w:tab w:val="left" w:pos="3380"/>
        </w:tabs>
        <w:spacing w:before="93"/>
        <w:ind w:left="140"/>
        <w:rPr>
          <w:b/>
        </w:rPr>
      </w:pPr>
      <w:r w:rsidRPr="000C426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DA558B3" wp14:editId="5A5CBAF0">
                <wp:simplePos x="0" y="0"/>
                <wp:positionH relativeFrom="page">
                  <wp:posOffset>638810</wp:posOffset>
                </wp:positionH>
                <wp:positionV relativeFrom="paragraph">
                  <wp:posOffset>132080</wp:posOffset>
                </wp:positionV>
                <wp:extent cx="6438900" cy="0"/>
                <wp:effectExtent l="10160" t="8890" r="889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14565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pt,10.4pt" to="557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 w:rsidR="00F06D73" w:rsidRPr="000C4266">
        <w:rPr>
          <w:b/>
          <w:spacing w:val="-5"/>
          <w:sz w:val="24"/>
          <w:szCs w:val="24"/>
        </w:rPr>
        <w:t>VACANT</w:t>
      </w:r>
      <w:r w:rsidR="00F06D73" w:rsidRPr="000C4266">
        <w:rPr>
          <w:b/>
          <w:spacing w:val="-9"/>
          <w:sz w:val="24"/>
          <w:szCs w:val="24"/>
        </w:rPr>
        <w:t xml:space="preserve"> </w:t>
      </w:r>
      <w:r w:rsidR="00F06D73" w:rsidRPr="000C4266">
        <w:rPr>
          <w:b/>
          <w:spacing w:val="-5"/>
          <w:sz w:val="24"/>
          <w:szCs w:val="24"/>
        </w:rPr>
        <w:t>POSITION</w:t>
      </w:r>
      <w:r w:rsidR="00F06D73" w:rsidRPr="000C4266">
        <w:rPr>
          <w:b/>
          <w:spacing w:val="-9"/>
          <w:sz w:val="24"/>
          <w:szCs w:val="24"/>
        </w:rPr>
        <w:t xml:space="preserve"> </w:t>
      </w:r>
      <w:r w:rsidR="00F06D73" w:rsidRPr="000C4266">
        <w:rPr>
          <w:b/>
          <w:spacing w:val="-5"/>
          <w:sz w:val="24"/>
          <w:szCs w:val="24"/>
        </w:rPr>
        <w:t>AVAILABLE:</w:t>
      </w:r>
      <w:r w:rsidR="00F06D73" w:rsidRPr="000C4266">
        <w:rPr>
          <w:b/>
          <w:spacing w:val="-5"/>
        </w:rPr>
        <w:tab/>
      </w:r>
      <w:r w:rsidR="00014BDC" w:rsidRPr="00014BDC">
        <w:rPr>
          <w:bCs/>
          <w:spacing w:val="-5"/>
        </w:rPr>
        <w:t xml:space="preserve">Utilization Management </w:t>
      </w:r>
      <w:r w:rsidRPr="00014BDC">
        <w:rPr>
          <w:bCs/>
          <w:spacing w:val="-5"/>
        </w:rPr>
        <w:t>Specialist</w:t>
      </w:r>
      <w:r w:rsidRPr="000C4266">
        <w:rPr>
          <w:b/>
          <w:spacing w:val="-5"/>
        </w:rPr>
        <w:t xml:space="preserve"> </w:t>
      </w:r>
    </w:p>
    <w:p w14:paraId="6111F0FF" w14:textId="77777777" w:rsidR="00014BDC" w:rsidRDefault="00014BDC" w:rsidP="009B425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b/>
          <w:spacing w:val="-5"/>
          <w:sz w:val="24"/>
          <w:szCs w:val="24"/>
        </w:rPr>
      </w:pPr>
    </w:p>
    <w:p w14:paraId="1C540038" w14:textId="74DD18EB" w:rsidR="000C4266" w:rsidRDefault="00F06D73" w:rsidP="000C426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firstLine="140"/>
        <w:rPr>
          <w:b/>
          <w:spacing w:val="-5"/>
          <w:sz w:val="24"/>
          <w:szCs w:val="24"/>
        </w:rPr>
      </w:pPr>
      <w:r w:rsidRPr="000C4266">
        <w:rPr>
          <w:b/>
          <w:spacing w:val="-5"/>
          <w:sz w:val="24"/>
          <w:szCs w:val="24"/>
        </w:rPr>
        <w:t>MINIMUM</w:t>
      </w:r>
      <w:r w:rsidRPr="000C4266">
        <w:rPr>
          <w:b/>
          <w:spacing w:val="-9"/>
          <w:sz w:val="24"/>
          <w:szCs w:val="24"/>
        </w:rPr>
        <w:t xml:space="preserve"> </w:t>
      </w:r>
      <w:r w:rsidRPr="000C4266">
        <w:rPr>
          <w:b/>
          <w:spacing w:val="-5"/>
          <w:sz w:val="24"/>
          <w:szCs w:val="24"/>
        </w:rPr>
        <w:t>REQUIREMENTS:</w:t>
      </w:r>
    </w:p>
    <w:p w14:paraId="7454DA12" w14:textId="72D97B16" w:rsidR="000C4266" w:rsidRPr="000C4266" w:rsidRDefault="00F06D73" w:rsidP="000C426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b/>
          <w:spacing w:val="-5"/>
          <w:sz w:val="24"/>
          <w:szCs w:val="24"/>
        </w:rPr>
      </w:pPr>
      <w:r w:rsidRPr="000C4266">
        <w:rPr>
          <w:b/>
          <w:spacing w:val="-5"/>
          <w:sz w:val="24"/>
          <w:szCs w:val="24"/>
        </w:rPr>
        <w:tab/>
      </w:r>
    </w:p>
    <w:p w14:paraId="5D05F296" w14:textId="77777777" w:rsidR="00014BDC" w:rsidRPr="00803431" w:rsidRDefault="00014BDC" w:rsidP="00014BDC">
      <w:pPr>
        <w:pStyle w:val="BodyText"/>
        <w:ind w:left="720"/>
        <w:rPr>
          <w:b/>
          <w:bCs/>
          <w:sz w:val="22"/>
          <w:szCs w:val="22"/>
        </w:rPr>
      </w:pPr>
      <w:r w:rsidRPr="00803431">
        <w:rPr>
          <w:b/>
          <w:bCs/>
          <w:sz w:val="22"/>
          <w:szCs w:val="22"/>
        </w:rPr>
        <w:t>EDUCATION:</w:t>
      </w:r>
    </w:p>
    <w:p w14:paraId="7B7FCDBF" w14:textId="775600A3" w:rsidR="00014BDC" w:rsidRPr="00803431" w:rsidRDefault="001D64CB" w:rsidP="00014BDC">
      <w:pPr>
        <w:ind w:left="720"/>
        <w:rPr>
          <w:color w:val="444444"/>
          <w:shd w:val="clear" w:color="auto" w:fill="FFFFFF"/>
        </w:rPr>
      </w:pPr>
      <w:r w:rsidRPr="00FD7F13">
        <w:rPr>
          <w:color w:val="444444"/>
          <w:shd w:val="clear" w:color="auto" w:fill="FFFFFF"/>
        </w:rPr>
        <w:t>Bachelor’s or Master’s degree in social work or a related field from an accredited university or college.</w:t>
      </w:r>
    </w:p>
    <w:p w14:paraId="2E4CDE14" w14:textId="77777777" w:rsidR="001D64CB" w:rsidRPr="00803431" w:rsidRDefault="001D64CB" w:rsidP="00014BDC">
      <w:pPr>
        <w:ind w:left="720"/>
        <w:rPr>
          <w:b/>
        </w:rPr>
      </w:pPr>
    </w:p>
    <w:p w14:paraId="710521BA" w14:textId="77777777" w:rsidR="00014BDC" w:rsidRPr="00803431" w:rsidRDefault="00014BDC" w:rsidP="00014BDC">
      <w:pPr>
        <w:ind w:left="720"/>
      </w:pPr>
      <w:r w:rsidRPr="00803431">
        <w:rPr>
          <w:b/>
        </w:rPr>
        <w:t>CERTIFICATION/LICENSURE:</w:t>
      </w:r>
    </w:p>
    <w:p w14:paraId="6CEBDAD2" w14:textId="3B47AD02" w:rsidR="00014BDC" w:rsidRPr="00867534" w:rsidRDefault="001D64CB" w:rsidP="00014BDC">
      <w:pPr>
        <w:ind w:left="720"/>
      </w:pPr>
      <w:r w:rsidRPr="00FD7F13">
        <w:t xml:space="preserve">BSW, LMSW, LLP, or LPC or limited license in any of these areas </w:t>
      </w:r>
      <w:r w:rsidR="007A698B" w:rsidRPr="00FD7F13">
        <w:t>preferred but</w:t>
      </w:r>
      <w:r w:rsidRPr="00FD7F13">
        <w:t xml:space="preserve"> accepting BA with QIDP/QMHP/CMHP</w:t>
      </w:r>
      <w:r w:rsidR="00014BDC" w:rsidRPr="00FD7F13">
        <w:t>.</w:t>
      </w:r>
      <w:r w:rsidR="00014BDC">
        <w:t xml:space="preserve">  </w:t>
      </w:r>
    </w:p>
    <w:p w14:paraId="5F99311F" w14:textId="77777777" w:rsidR="00014BDC" w:rsidRDefault="00014BDC" w:rsidP="009B4251">
      <w:pPr>
        <w:rPr>
          <w:b/>
        </w:rPr>
      </w:pPr>
    </w:p>
    <w:p w14:paraId="12FE5FF6" w14:textId="77777777" w:rsidR="00014BDC" w:rsidRPr="00867534" w:rsidRDefault="00014BDC" w:rsidP="00014BDC">
      <w:pPr>
        <w:ind w:left="720"/>
        <w:rPr>
          <w:b/>
        </w:rPr>
      </w:pPr>
      <w:r w:rsidRPr="00867534">
        <w:rPr>
          <w:b/>
        </w:rPr>
        <w:t>EXPERIENCE:</w:t>
      </w:r>
    </w:p>
    <w:p w14:paraId="6DF71C50" w14:textId="35A599BB" w:rsidR="00014BDC" w:rsidRPr="00867534" w:rsidRDefault="00014BDC" w:rsidP="00014BDC">
      <w:pPr>
        <w:tabs>
          <w:tab w:val="left" w:pos="-720"/>
          <w:tab w:val="left" w:pos="0"/>
          <w:tab w:val="left" w:pos="720"/>
        </w:tabs>
        <w:suppressAutoHyphens/>
        <w:adjustRightInd w:val="0"/>
        <w:spacing w:line="240" w:lineRule="atLeast"/>
      </w:pPr>
      <w:r>
        <w:tab/>
      </w:r>
      <w:r w:rsidRPr="00867534">
        <w:t xml:space="preserve">Minimum of two years clinical experience within the Community Mental Health system </w:t>
      </w:r>
    </w:p>
    <w:p w14:paraId="3C060DD7" w14:textId="77777777" w:rsidR="00014BDC" w:rsidRPr="00867534" w:rsidRDefault="00014BDC" w:rsidP="00014BDC">
      <w:pPr>
        <w:tabs>
          <w:tab w:val="left" w:pos="-720"/>
          <w:tab w:val="left" w:pos="0"/>
          <w:tab w:val="left" w:pos="720"/>
        </w:tabs>
        <w:suppressAutoHyphens/>
        <w:adjustRightInd w:val="0"/>
        <w:spacing w:line="240" w:lineRule="atLeast"/>
        <w:ind w:left="720"/>
        <w:rPr>
          <w:spacing w:val="-3"/>
        </w:rPr>
      </w:pPr>
    </w:p>
    <w:p w14:paraId="4F4DD6C8" w14:textId="77777777" w:rsidR="00014BDC" w:rsidRPr="00867534" w:rsidRDefault="00014BDC" w:rsidP="00014BDC">
      <w:pPr>
        <w:tabs>
          <w:tab w:val="left" w:pos="-720"/>
          <w:tab w:val="left" w:pos="0"/>
          <w:tab w:val="left" w:pos="720"/>
        </w:tabs>
        <w:suppressAutoHyphens/>
        <w:adjustRightInd w:val="0"/>
        <w:spacing w:line="240" w:lineRule="atLeast"/>
        <w:ind w:left="720"/>
        <w:rPr>
          <w:spacing w:val="-3"/>
        </w:rPr>
      </w:pPr>
      <w:r w:rsidRPr="00867534">
        <w:rPr>
          <w:spacing w:val="-3"/>
        </w:rPr>
        <w:t xml:space="preserve">Minimum of two years of Clinical knowledge and experience with best practices for children and adults, DSM V diagnosing, developmental disabilities, and treatment of emotionally impaired or mentally ill individuals. </w:t>
      </w:r>
    </w:p>
    <w:p w14:paraId="2AD7FC18" w14:textId="77777777" w:rsidR="000C4266" w:rsidRPr="00A6334F" w:rsidRDefault="000C4266" w:rsidP="000C4266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312276E" w14:textId="77777777" w:rsidR="000C4266" w:rsidRDefault="000C4266" w:rsidP="000C4266">
      <w:pPr>
        <w:tabs>
          <w:tab w:val="left" w:pos="-720"/>
          <w:tab w:val="left" w:pos="0"/>
        </w:tabs>
        <w:suppressAutoHyphens/>
        <w:spacing w:line="240" w:lineRule="atLeast"/>
        <w:ind w:left="140"/>
        <w:rPr>
          <w:b/>
          <w:spacing w:val="-5"/>
          <w:sz w:val="20"/>
        </w:rPr>
      </w:pPr>
      <w:r>
        <w:rPr>
          <w:b/>
          <w:spacing w:val="-5"/>
          <w:sz w:val="20"/>
        </w:rPr>
        <w:t xml:space="preserve"> </w:t>
      </w:r>
      <w:r w:rsidR="00F06D73" w:rsidRPr="000C4266">
        <w:rPr>
          <w:b/>
          <w:spacing w:val="-5"/>
          <w:sz w:val="24"/>
          <w:szCs w:val="24"/>
        </w:rPr>
        <w:t>SUMMARY</w:t>
      </w:r>
      <w:r w:rsidR="00F06D73" w:rsidRPr="000C4266">
        <w:rPr>
          <w:b/>
          <w:spacing w:val="-13"/>
          <w:sz w:val="24"/>
          <w:szCs w:val="24"/>
        </w:rPr>
        <w:t xml:space="preserve"> </w:t>
      </w:r>
      <w:r w:rsidR="00F06D73" w:rsidRPr="000C4266">
        <w:rPr>
          <w:b/>
          <w:sz w:val="24"/>
          <w:szCs w:val="24"/>
        </w:rPr>
        <w:t>OF</w:t>
      </w:r>
      <w:r w:rsidR="00F06D73" w:rsidRPr="000C4266">
        <w:rPr>
          <w:b/>
          <w:spacing w:val="-12"/>
          <w:sz w:val="24"/>
          <w:szCs w:val="24"/>
        </w:rPr>
        <w:t xml:space="preserve"> </w:t>
      </w:r>
      <w:r w:rsidR="00F06D73" w:rsidRPr="000C4266">
        <w:rPr>
          <w:b/>
          <w:spacing w:val="-5"/>
          <w:sz w:val="24"/>
          <w:szCs w:val="24"/>
        </w:rPr>
        <w:t>RESPONSIBILITY</w:t>
      </w:r>
      <w:r>
        <w:rPr>
          <w:b/>
          <w:spacing w:val="-5"/>
          <w:sz w:val="20"/>
        </w:rPr>
        <w:t xml:space="preserve">:  </w:t>
      </w:r>
    </w:p>
    <w:p w14:paraId="530AE8DE" w14:textId="77777777" w:rsidR="000C4266" w:rsidRDefault="000C4266" w:rsidP="000C4266">
      <w:pPr>
        <w:tabs>
          <w:tab w:val="left" w:pos="-720"/>
          <w:tab w:val="left" w:pos="0"/>
        </w:tabs>
        <w:suppressAutoHyphens/>
        <w:spacing w:line="240" w:lineRule="atLeast"/>
        <w:ind w:left="140"/>
        <w:rPr>
          <w:b/>
          <w:spacing w:val="-5"/>
          <w:sz w:val="20"/>
        </w:rPr>
      </w:pPr>
    </w:p>
    <w:p w14:paraId="102EF797" w14:textId="580AE52E" w:rsidR="00014BDC" w:rsidRPr="00867534" w:rsidRDefault="00014BDC" w:rsidP="00014BDC">
      <w:pPr>
        <w:ind w:left="720"/>
        <w:rPr>
          <w:color w:val="000000"/>
        </w:rPr>
      </w:pPr>
      <w:r w:rsidRPr="00867534">
        <w:rPr>
          <w:spacing w:val="-3"/>
        </w:rPr>
        <w:t xml:space="preserve">The Utilization Management (UM) Specialist is responsible for </w:t>
      </w:r>
      <w:r>
        <w:rPr>
          <w:spacing w:val="-3"/>
        </w:rPr>
        <w:t xml:space="preserve">conducting and implementing SHW Utilization Management initiatives including, but not limited to, service authorizations, </w:t>
      </w:r>
      <w:r w:rsidR="001923DA">
        <w:rPr>
          <w:spacing w:val="-3"/>
        </w:rPr>
        <w:t>level of care change requests</w:t>
      </w:r>
      <w:r>
        <w:rPr>
          <w:spacing w:val="-3"/>
        </w:rPr>
        <w:t>, data analysis, reporting requirements and ensur</w:t>
      </w:r>
      <w:r w:rsidR="001923DA">
        <w:rPr>
          <w:spacing w:val="-3"/>
        </w:rPr>
        <w:t>ing</w:t>
      </w:r>
      <w:r>
        <w:rPr>
          <w:spacing w:val="-3"/>
        </w:rPr>
        <w:t xml:space="preserve"> the application and adherence to processes outlined in the SHW Utilization Management Program Plan. The Utilization Management Specialist</w:t>
      </w:r>
      <w:r w:rsidRPr="00867534">
        <w:rPr>
          <w:spacing w:val="-3"/>
        </w:rPr>
        <w:t xml:space="preserve"> </w:t>
      </w:r>
      <w:r>
        <w:rPr>
          <w:spacing w:val="-3"/>
        </w:rPr>
        <w:t>a</w:t>
      </w:r>
      <w:r w:rsidRPr="00867534">
        <w:rPr>
          <w:spacing w:val="-3"/>
        </w:rPr>
        <w:t xml:space="preserve">cts as the </w:t>
      </w:r>
      <w:r>
        <w:rPr>
          <w:spacing w:val="-3"/>
        </w:rPr>
        <w:t xml:space="preserve">care </w:t>
      </w:r>
      <w:r w:rsidRPr="00867534">
        <w:rPr>
          <w:spacing w:val="-3"/>
        </w:rPr>
        <w:t xml:space="preserve">coordinator for </w:t>
      </w:r>
      <w:r>
        <w:rPr>
          <w:spacing w:val="-3"/>
        </w:rPr>
        <w:t xml:space="preserve">services provided outside of Shiawassee Health and Wellness for individuals SHW is the identified County of Financial Responsibility (COFR). </w:t>
      </w:r>
      <w:r w:rsidRPr="00867534">
        <w:rPr>
          <w:color w:val="000000"/>
        </w:rPr>
        <w:t xml:space="preserve">The UM Specialist </w:t>
      </w:r>
      <w:r>
        <w:rPr>
          <w:color w:val="000000"/>
        </w:rPr>
        <w:t xml:space="preserve">is directly supervised by </w:t>
      </w:r>
      <w:r w:rsidRPr="00803431">
        <w:rPr>
          <w:color w:val="000000"/>
        </w:rPr>
        <w:t xml:space="preserve">the </w:t>
      </w:r>
      <w:r w:rsidRPr="00867534">
        <w:rPr>
          <w:color w:val="000000"/>
        </w:rPr>
        <w:t>Utilization Management</w:t>
      </w:r>
      <w:r>
        <w:rPr>
          <w:color w:val="000000"/>
        </w:rPr>
        <w:t xml:space="preserve"> Supervisor</w:t>
      </w:r>
      <w:r w:rsidRPr="00867534">
        <w:rPr>
          <w:color w:val="000000"/>
        </w:rPr>
        <w:t xml:space="preserve"> or </w:t>
      </w:r>
      <w:r>
        <w:rPr>
          <w:color w:val="000000"/>
        </w:rPr>
        <w:t>by</w:t>
      </w:r>
      <w:r w:rsidRPr="00867534">
        <w:rPr>
          <w:color w:val="000000"/>
        </w:rPr>
        <w:t xml:space="preserve"> other supervisory staff as designated by the Chief Executive Officer.  </w:t>
      </w:r>
    </w:p>
    <w:p w14:paraId="48B710AA" w14:textId="3E19BA69" w:rsidR="00E0224B" w:rsidRDefault="00E0224B" w:rsidP="000C4266">
      <w:pPr>
        <w:tabs>
          <w:tab w:val="left" w:pos="3150"/>
        </w:tabs>
      </w:pPr>
    </w:p>
    <w:p w14:paraId="32072ADE" w14:textId="77777777" w:rsidR="00E0224B" w:rsidRDefault="00E0224B">
      <w:pPr>
        <w:pStyle w:val="BodyText"/>
        <w:spacing w:before="10"/>
        <w:rPr>
          <w:sz w:val="19"/>
        </w:rPr>
      </w:pPr>
    </w:p>
    <w:p w14:paraId="580449B5" w14:textId="77777777" w:rsidR="00E0224B" w:rsidRDefault="00F06D73">
      <w:pPr>
        <w:tabs>
          <w:tab w:val="left" w:pos="3380"/>
        </w:tabs>
        <w:ind w:left="140"/>
        <w:rPr>
          <w:sz w:val="20"/>
        </w:rPr>
      </w:pPr>
      <w:r>
        <w:rPr>
          <w:b/>
          <w:spacing w:val="-5"/>
          <w:sz w:val="20"/>
        </w:rPr>
        <w:t>POSITION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TYPE:</w:t>
      </w:r>
      <w:r>
        <w:rPr>
          <w:b/>
          <w:spacing w:val="-5"/>
          <w:sz w:val="20"/>
        </w:rPr>
        <w:tab/>
      </w:r>
      <w:r>
        <w:rPr>
          <w:spacing w:val="-5"/>
          <w:sz w:val="20"/>
        </w:rPr>
        <w:t>Full Time;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Hourly</w:t>
      </w:r>
    </w:p>
    <w:p w14:paraId="378C9466" w14:textId="77777777" w:rsidR="00E0224B" w:rsidRDefault="00E0224B">
      <w:pPr>
        <w:pStyle w:val="BodyText"/>
      </w:pPr>
    </w:p>
    <w:p w14:paraId="2725D942" w14:textId="3DBFCDC7" w:rsidR="00E0224B" w:rsidRPr="00412121" w:rsidRDefault="00F06D73">
      <w:pPr>
        <w:tabs>
          <w:tab w:val="left" w:pos="3380"/>
        </w:tabs>
        <w:ind w:left="140"/>
        <w:rPr>
          <w:sz w:val="20"/>
          <w:szCs w:val="20"/>
        </w:rPr>
      </w:pPr>
      <w:r>
        <w:rPr>
          <w:b/>
          <w:spacing w:val="-4"/>
          <w:sz w:val="20"/>
        </w:rPr>
        <w:t>RANGE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PAY:</w:t>
      </w:r>
      <w:r>
        <w:rPr>
          <w:b/>
          <w:spacing w:val="-5"/>
          <w:sz w:val="20"/>
        </w:rPr>
        <w:tab/>
      </w:r>
      <w:r w:rsidR="000C4266" w:rsidRPr="00FD7F13">
        <w:rPr>
          <w:sz w:val="20"/>
          <w:szCs w:val="20"/>
        </w:rPr>
        <w:t xml:space="preserve">Clinical Services </w:t>
      </w:r>
      <w:r w:rsidR="00737DD7" w:rsidRPr="00FD7F13">
        <w:rPr>
          <w:sz w:val="20"/>
          <w:szCs w:val="20"/>
        </w:rPr>
        <w:t>I</w:t>
      </w:r>
      <w:r w:rsidR="00DB73BE">
        <w:rPr>
          <w:sz w:val="20"/>
          <w:szCs w:val="20"/>
        </w:rPr>
        <w:t>I</w:t>
      </w:r>
    </w:p>
    <w:p w14:paraId="720C8866" w14:textId="77777777" w:rsidR="00E0224B" w:rsidRDefault="00E0224B">
      <w:pPr>
        <w:pStyle w:val="BodyText"/>
      </w:pPr>
    </w:p>
    <w:p w14:paraId="4A94A9B6" w14:textId="77777777" w:rsidR="002B7B67" w:rsidRPr="00B37C15" w:rsidRDefault="00F06D73" w:rsidP="002B7B67">
      <w:pPr>
        <w:pStyle w:val="BodyText"/>
        <w:tabs>
          <w:tab w:val="left" w:pos="3380"/>
        </w:tabs>
        <w:spacing w:line="229" w:lineRule="exact"/>
        <w:ind w:left="140"/>
        <w:rPr>
          <w:b/>
          <w:bCs/>
          <w:spacing w:val="-5"/>
        </w:rPr>
      </w:pPr>
      <w:r>
        <w:rPr>
          <w:b/>
          <w:spacing w:val="-3"/>
        </w:rPr>
        <w:t>IF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INTERESTED:</w:t>
      </w:r>
      <w:r>
        <w:rPr>
          <w:b/>
          <w:spacing w:val="-5"/>
        </w:rPr>
        <w:tab/>
      </w:r>
      <w:r w:rsidR="002B7B67" w:rsidRPr="00B37C15">
        <w:rPr>
          <w:spacing w:val="-5"/>
        </w:rPr>
        <w:t>Shiawassee Health &amp; Wellness</w:t>
      </w:r>
    </w:p>
    <w:p w14:paraId="443F8CAD" w14:textId="77777777" w:rsidR="002B7B67" w:rsidRPr="00B37C15" w:rsidRDefault="002B7B67" w:rsidP="002B7B67">
      <w:pPr>
        <w:pStyle w:val="BodyText"/>
        <w:ind w:left="2880"/>
        <w:rPr>
          <w:spacing w:val="-5"/>
        </w:rPr>
      </w:pPr>
      <w:r>
        <w:rPr>
          <w:spacing w:val="-5"/>
        </w:rPr>
        <w:t xml:space="preserve">         </w:t>
      </w:r>
      <w:r w:rsidRPr="00B37C15">
        <w:rPr>
          <w:spacing w:val="-5"/>
        </w:rPr>
        <w:t>Attn:  HR-</w:t>
      </w:r>
      <w:r>
        <w:rPr>
          <w:spacing w:val="-5"/>
        </w:rPr>
        <w:t>UM</w:t>
      </w:r>
      <w:r w:rsidRPr="00B37C15">
        <w:rPr>
          <w:spacing w:val="-5"/>
        </w:rPr>
        <w:t>S Department</w:t>
      </w:r>
    </w:p>
    <w:p w14:paraId="55048F5B" w14:textId="77777777" w:rsidR="002B7B67" w:rsidRPr="00B37C15" w:rsidRDefault="002B7B67" w:rsidP="002B7B67">
      <w:pPr>
        <w:pStyle w:val="BodyText"/>
        <w:ind w:left="2880"/>
        <w:rPr>
          <w:spacing w:val="-5"/>
        </w:rPr>
      </w:pPr>
      <w:r>
        <w:rPr>
          <w:spacing w:val="-5"/>
        </w:rPr>
        <w:t xml:space="preserve">         1</w:t>
      </w:r>
      <w:r w:rsidRPr="00B37C15">
        <w:rPr>
          <w:spacing w:val="-5"/>
        </w:rPr>
        <w:t>555 Industrial Drive, Owosso, MI  48867</w:t>
      </w:r>
    </w:p>
    <w:p w14:paraId="2AFC6CFA" w14:textId="77777777" w:rsidR="002B7B67" w:rsidRDefault="002B7B67" w:rsidP="002B7B67">
      <w:pPr>
        <w:pStyle w:val="BodyText"/>
        <w:ind w:left="2880"/>
        <w:rPr>
          <w:spacing w:val="-5"/>
        </w:rPr>
      </w:pPr>
      <w:r>
        <w:rPr>
          <w:spacing w:val="-5"/>
        </w:rPr>
        <w:t xml:space="preserve">         </w:t>
      </w:r>
      <w:r w:rsidRPr="00B37C15">
        <w:rPr>
          <w:spacing w:val="-5"/>
        </w:rPr>
        <w:t>Fax 989-723-0</w:t>
      </w:r>
      <w:r>
        <w:rPr>
          <w:spacing w:val="-5"/>
        </w:rPr>
        <w:t>89</w:t>
      </w:r>
      <w:r w:rsidRPr="00B37C15">
        <w:rPr>
          <w:spacing w:val="-5"/>
        </w:rPr>
        <w:t xml:space="preserve">4, or email to jobs@shiabewell.org.  </w:t>
      </w:r>
    </w:p>
    <w:p w14:paraId="30ED8145" w14:textId="77777777" w:rsidR="002B7B67" w:rsidRPr="00B37C15" w:rsidRDefault="002B7B67" w:rsidP="002B7B67">
      <w:pPr>
        <w:pStyle w:val="BodyText"/>
        <w:ind w:left="2880"/>
        <w:rPr>
          <w:spacing w:val="-5"/>
        </w:rPr>
      </w:pPr>
    </w:p>
    <w:p w14:paraId="68CBA13E" w14:textId="2F1DF780" w:rsidR="00E0224B" w:rsidRDefault="002B7B67" w:rsidP="002B7B67">
      <w:pPr>
        <w:pStyle w:val="BodyText"/>
        <w:tabs>
          <w:tab w:val="left" w:pos="3380"/>
        </w:tabs>
        <w:spacing w:line="229" w:lineRule="exact"/>
        <w:ind w:left="140"/>
      </w:pPr>
      <w:r>
        <w:rPr>
          <w:spacing w:val="-5"/>
        </w:rPr>
        <w:t xml:space="preserve">         </w:t>
      </w:r>
      <w:r>
        <w:rPr>
          <w:spacing w:val="-5"/>
        </w:rPr>
        <w:tab/>
      </w:r>
    </w:p>
    <w:sectPr w:rsidR="00E0224B">
      <w:type w:val="continuous"/>
      <w:pgSz w:w="12240" w:h="15840"/>
      <w:pgMar w:top="4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084"/>
    <w:multiLevelType w:val="hybridMultilevel"/>
    <w:tmpl w:val="798C7B78"/>
    <w:lvl w:ilvl="0" w:tplc="C3427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255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B"/>
    <w:rsid w:val="00014BDC"/>
    <w:rsid w:val="000C4266"/>
    <w:rsid w:val="000C45D5"/>
    <w:rsid w:val="00164F5B"/>
    <w:rsid w:val="001923DA"/>
    <w:rsid w:val="001D64CB"/>
    <w:rsid w:val="001F743A"/>
    <w:rsid w:val="00297B13"/>
    <w:rsid w:val="002B7B67"/>
    <w:rsid w:val="00412121"/>
    <w:rsid w:val="004B2680"/>
    <w:rsid w:val="006D2334"/>
    <w:rsid w:val="00737DD7"/>
    <w:rsid w:val="00784B38"/>
    <w:rsid w:val="007A698B"/>
    <w:rsid w:val="00803431"/>
    <w:rsid w:val="00875F19"/>
    <w:rsid w:val="009B4251"/>
    <w:rsid w:val="00B34B5F"/>
    <w:rsid w:val="00D946C4"/>
    <w:rsid w:val="00DB73BE"/>
    <w:rsid w:val="00E0224B"/>
    <w:rsid w:val="00F06D73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1624"/>
  <w15:docId w15:val="{677B4AE6-E490-4823-862A-E42A022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42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426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C45D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Joseph P. Sedlock, Jr.</dc:creator>
  <cp:lastModifiedBy>Sibylle Thornton</cp:lastModifiedBy>
  <cp:revision>2</cp:revision>
  <dcterms:created xsi:type="dcterms:W3CDTF">2023-07-21T12:13:00Z</dcterms:created>
  <dcterms:modified xsi:type="dcterms:W3CDTF">2023-07-21T12:13:00Z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2021-05-17T00:00:00Z</vt:filetime>
  </property>
</Properties>
</file>