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D064" w14:textId="77777777" w:rsidR="00672395" w:rsidRPr="001206AA" w:rsidRDefault="00672395" w:rsidP="00B700B0">
      <w:pPr>
        <w:pStyle w:val="Heading1"/>
        <w:jc w:val="center"/>
      </w:pPr>
      <w:r w:rsidRPr="00476396">
        <w:t>Job Description</w:t>
      </w:r>
    </w:p>
    <w:p w14:paraId="184B81BE" w14:textId="77777777" w:rsidR="00672395" w:rsidRPr="00476396" w:rsidRDefault="00672395" w:rsidP="00672395">
      <w:pPr>
        <w:rPr>
          <w:rFonts w:cs="Arial"/>
          <w:color w:val="80808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140"/>
        <w:gridCol w:w="1800"/>
        <w:gridCol w:w="2700"/>
      </w:tblGrid>
      <w:tr w:rsidR="0017083B" w:rsidRPr="00476396" w14:paraId="300C23C1" w14:textId="77777777" w:rsidTr="00D76132">
        <w:trPr>
          <w:trHeight w:val="620"/>
          <w:jc w:val="center"/>
        </w:trPr>
        <w:tc>
          <w:tcPr>
            <w:tcW w:w="2165" w:type="dxa"/>
            <w:shd w:val="clear" w:color="auto" w:fill="D9E2F3"/>
            <w:vAlign w:val="center"/>
          </w:tcPr>
          <w:p w14:paraId="23BD21C7" w14:textId="77777777" w:rsidR="0017083B" w:rsidRPr="00476396" w:rsidRDefault="0017083B" w:rsidP="0017083B">
            <w:pPr>
              <w:rPr>
                <w:rFonts w:cs="Arial"/>
                <w:b/>
                <w:szCs w:val="20"/>
              </w:rPr>
            </w:pPr>
            <w:r>
              <w:rPr>
                <w:rFonts w:cs="Arial"/>
                <w:b/>
                <w:szCs w:val="20"/>
              </w:rPr>
              <w:t>Job</w:t>
            </w:r>
            <w:r w:rsidRPr="00476396">
              <w:rPr>
                <w:rFonts w:cs="Arial"/>
                <w:b/>
                <w:szCs w:val="20"/>
              </w:rPr>
              <w:t xml:space="preserve"> Title:</w:t>
            </w:r>
          </w:p>
        </w:tc>
        <w:tc>
          <w:tcPr>
            <w:tcW w:w="3140" w:type="dxa"/>
            <w:shd w:val="clear" w:color="auto" w:fill="auto"/>
            <w:vAlign w:val="center"/>
          </w:tcPr>
          <w:p w14:paraId="29C59B46" w14:textId="77777777" w:rsidR="0017083B" w:rsidRPr="00476396" w:rsidRDefault="00762748" w:rsidP="0017083B">
            <w:pPr>
              <w:rPr>
                <w:rFonts w:cs="Arial"/>
                <w:color w:val="808080"/>
                <w:szCs w:val="20"/>
              </w:rPr>
            </w:pPr>
            <w:r>
              <w:rPr>
                <w:rFonts w:cs="Arial"/>
                <w:color w:val="808080"/>
                <w:szCs w:val="20"/>
              </w:rPr>
              <w:t xml:space="preserve">Medical </w:t>
            </w:r>
            <w:r w:rsidR="00697A70">
              <w:rPr>
                <w:rFonts w:cs="Arial"/>
                <w:color w:val="808080"/>
                <w:szCs w:val="20"/>
              </w:rPr>
              <w:t>Director – Part Time (24-32 hours per week)</w:t>
            </w:r>
          </w:p>
        </w:tc>
        <w:tc>
          <w:tcPr>
            <w:tcW w:w="1800" w:type="dxa"/>
            <w:shd w:val="clear" w:color="auto" w:fill="D9E2F3"/>
            <w:vAlign w:val="center"/>
          </w:tcPr>
          <w:p w14:paraId="1CE286F3" w14:textId="77777777" w:rsidR="0017083B" w:rsidRPr="00476396" w:rsidRDefault="00E071E8" w:rsidP="0017083B">
            <w:pPr>
              <w:rPr>
                <w:rFonts w:cs="Arial"/>
                <w:color w:val="808080"/>
                <w:szCs w:val="20"/>
              </w:rPr>
            </w:pPr>
            <w:r>
              <w:rPr>
                <w:rFonts w:cs="Arial"/>
                <w:b/>
                <w:szCs w:val="20"/>
              </w:rPr>
              <w:t>Department</w:t>
            </w:r>
            <w:r w:rsidR="0017083B" w:rsidRPr="00476396">
              <w:rPr>
                <w:rFonts w:cs="Arial"/>
                <w:b/>
                <w:szCs w:val="20"/>
              </w:rPr>
              <w:t>:</w:t>
            </w:r>
          </w:p>
        </w:tc>
        <w:tc>
          <w:tcPr>
            <w:tcW w:w="2700" w:type="dxa"/>
            <w:shd w:val="clear" w:color="auto" w:fill="auto"/>
            <w:vAlign w:val="center"/>
          </w:tcPr>
          <w:p w14:paraId="395FECCC" w14:textId="77777777" w:rsidR="0017083B" w:rsidRPr="00476396" w:rsidRDefault="00762748" w:rsidP="0017083B">
            <w:pPr>
              <w:rPr>
                <w:rFonts w:cs="Arial"/>
                <w:color w:val="808080"/>
                <w:szCs w:val="20"/>
              </w:rPr>
            </w:pPr>
            <w:r>
              <w:rPr>
                <w:rFonts w:cs="Arial"/>
                <w:color w:val="808080"/>
                <w:szCs w:val="20"/>
              </w:rPr>
              <w:t>Medical Services</w:t>
            </w:r>
          </w:p>
        </w:tc>
      </w:tr>
      <w:tr w:rsidR="0017083B" w:rsidRPr="00476396" w14:paraId="49BEC235" w14:textId="77777777" w:rsidTr="00D76132">
        <w:trPr>
          <w:trHeight w:val="620"/>
          <w:jc w:val="center"/>
        </w:trPr>
        <w:tc>
          <w:tcPr>
            <w:tcW w:w="2165" w:type="dxa"/>
            <w:shd w:val="clear" w:color="auto" w:fill="D9E2F3"/>
            <w:vAlign w:val="center"/>
          </w:tcPr>
          <w:p w14:paraId="5CC46E31" w14:textId="77777777" w:rsidR="0017083B" w:rsidRPr="00476396" w:rsidRDefault="00C023DA" w:rsidP="0017083B">
            <w:pPr>
              <w:rPr>
                <w:rFonts w:cs="Arial"/>
                <w:b/>
                <w:szCs w:val="20"/>
              </w:rPr>
            </w:pPr>
            <w:r w:rsidRPr="00476396">
              <w:rPr>
                <w:rFonts w:cs="Arial"/>
                <w:b/>
                <w:szCs w:val="20"/>
              </w:rPr>
              <w:t>Reports to:</w:t>
            </w:r>
          </w:p>
        </w:tc>
        <w:tc>
          <w:tcPr>
            <w:tcW w:w="3140" w:type="dxa"/>
            <w:shd w:val="clear" w:color="auto" w:fill="auto"/>
            <w:vAlign w:val="center"/>
          </w:tcPr>
          <w:p w14:paraId="76C427C9" w14:textId="77777777" w:rsidR="0017083B" w:rsidRPr="00476396" w:rsidRDefault="00762748" w:rsidP="0017083B">
            <w:pPr>
              <w:rPr>
                <w:rFonts w:cs="Arial"/>
                <w:color w:val="808080"/>
                <w:szCs w:val="20"/>
              </w:rPr>
            </w:pPr>
            <w:r>
              <w:rPr>
                <w:rFonts w:cs="Arial"/>
                <w:color w:val="808080"/>
                <w:szCs w:val="20"/>
              </w:rPr>
              <w:t>President/CEO</w:t>
            </w:r>
          </w:p>
        </w:tc>
        <w:tc>
          <w:tcPr>
            <w:tcW w:w="1800" w:type="dxa"/>
            <w:shd w:val="clear" w:color="auto" w:fill="D9E2F3"/>
            <w:vAlign w:val="center"/>
          </w:tcPr>
          <w:p w14:paraId="5E374FFD" w14:textId="77777777" w:rsidR="0017083B" w:rsidRPr="00476396" w:rsidRDefault="00C023DA" w:rsidP="0017083B">
            <w:pPr>
              <w:rPr>
                <w:rFonts w:cs="Arial"/>
                <w:b/>
                <w:szCs w:val="20"/>
              </w:rPr>
            </w:pPr>
            <w:r>
              <w:rPr>
                <w:rFonts w:cs="Arial"/>
                <w:b/>
                <w:szCs w:val="20"/>
              </w:rPr>
              <w:t>FLSA:</w:t>
            </w:r>
          </w:p>
        </w:tc>
        <w:tc>
          <w:tcPr>
            <w:tcW w:w="2700" w:type="dxa"/>
            <w:shd w:val="clear" w:color="auto" w:fill="auto"/>
            <w:vAlign w:val="center"/>
          </w:tcPr>
          <w:p w14:paraId="0B04946D" w14:textId="77777777" w:rsidR="0017083B" w:rsidRPr="005A56C5" w:rsidRDefault="00762748" w:rsidP="0017083B">
            <w:pPr>
              <w:rPr>
                <w:rFonts w:cs="Arial"/>
                <w:b/>
                <w:bCs/>
                <w:color w:val="808080"/>
                <w:szCs w:val="20"/>
              </w:rPr>
            </w:pPr>
            <w:r>
              <w:rPr>
                <w:rFonts w:cs="Arial"/>
                <w:b/>
                <w:bCs/>
                <w:color w:val="808080"/>
                <w:szCs w:val="20"/>
              </w:rPr>
              <w:t>Exempt</w:t>
            </w:r>
          </w:p>
        </w:tc>
      </w:tr>
    </w:tbl>
    <w:p w14:paraId="362D5654" w14:textId="77777777" w:rsidR="005A56C5" w:rsidRDefault="005A56C5" w:rsidP="00D84963">
      <w:pPr>
        <w:pStyle w:val="NoSpacing"/>
        <w:rPr>
          <w:rFonts w:ascii="Arial" w:hAnsi="Arial" w:cs="Arial"/>
          <w:b/>
          <w:bCs/>
        </w:rPr>
      </w:pPr>
    </w:p>
    <w:p w14:paraId="04559DA6" w14:textId="77777777" w:rsidR="00D84963" w:rsidRDefault="00D84963" w:rsidP="00697A70">
      <w:pPr>
        <w:pStyle w:val="NoSpacing"/>
        <w:rPr>
          <w:rStyle w:val="s1"/>
          <w:rFonts w:ascii="Arial" w:hAnsi="Arial" w:cs="Arial"/>
          <w:color w:val="000000" w:themeColor="text1"/>
          <w:bdr w:val="none" w:sz="0" w:space="0" w:color="auto" w:frame="1"/>
        </w:rPr>
      </w:pPr>
      <w:r w:rsidRPr="00CB3313">
        <w:rPr>
          <w:rFonts w:ascii="Arial" w:hAnsi="Arial" w:cs="Arial"/>
          <w:b/>
          <w:bCs/>
          <w:sz w:val="28"/>
          <w:szCs w:val="28"/>
        </w:rPr>
        <w:t>Children’s Center of Wayne County (TCC)</w:t>
      </w:r>
      <w:r w:rsidRPr="009E4668">
        <w:rPr>
          <w:rFonts w:ascii="Arial" w:hAnsi="Arial" w:cs="Arial"/>
        </w:rPr>
        <w:t xml:space="preserve"> </w:t>
      </w:r>
      <w:r w:rsidRPr="009E4668">
        <w:rPr>
          <w:rStyle w:val="s1"/>
          <w:rFonts w:ascii="Arial" w:hAnsi="Arial" w:cs="Arial"/>
          <w:color w:val="000000" w:themeColor="text1"/>
          <w:bdr w:val="none" w:sz="0" w:space="0" w:color="auto" w:frame="1"/>
        </w:rPr>
        <w:t>is home to specialized clinical, foster care, and support services. We lead the way in working with children who struggle with behavioral,</w:t>
      </w:r>
      <w:r w:rsidR="00CB3313">
        <w:rPr>
          <w:rStyle w:val="s1"/>
          <w:rFonts w:ascii="Arial" w:hAnsi="Arial" w:cs="Arial"/>
          <w:color w:val="000000" w:themeColor="text1"/>
          <w:bdr w:val="none" w:sz="0" w:space="0" w:color="auto" w:frame="1"/>
        </w:rPr>
        <w:t xml:space="preserve"> </w:t>
      </w:r>
      <w:r w:rsidRPr="009E4668">
        <w:rPr>
          <w:rStyle w:val="s1"/>
          <w:rFonts w:ascii="Arial" w:hAnsi="Arial" w:cs="Arial"/>
          <w:color w:val="000000" w:themeColor="text1"/>
          <w:bdr w:val="none" w:sz="0" w:space="0" w:color="auto" w:frame="1"/>
        </w:rPr>
        <w:t>emotional, educational, intellectual, and developmental challenges.  We treat the whole child, focusing on multiple family issues so we can provide the best, most comprehensive integrated care. We examine barriers in the home, school, and community, working with the family who raises the child/youth, as well as the community organizations that support them.</w:t>
      </w:r>
    </w:p>
    <w:p w14:paraId="638DA791" w14:textId="77777777" w:rsidR="00697A70" w:rsidRPr="00697A70" w:rsidRDefault="00697A70" w:rsidP="00697A70">
      <w:pPr>
        <w:pStyle w:val="NoSpacing"/>
        <w:rPr>
          <w:rFonts w:ascii="Arial" w:hAnsi="Arial" w:cs="Arial"/>
          <w:color w:val="000000" w:themeColor="text1"/>
          <w:bdr w:val="none" w:sz="0" w:space="0" w:color="auto" w:frame="1"/>
        </w:rPr>
      </w:pPr>
    </w:p>
    <w:p w14:paraId="4C6263B4" w14:textId="77777777" w:rsidR="00D84963" w:rsidRDefault="00D84963" w:rsidP="00D84963">
      <w:pPr>
        <w:pStyle w:val="Heading2"/>
        <w:spacing w:before="0" w:after="0"/>
        <w:rPr>
          <w:b w:val="0"/>
          <w:bCs w:val="0"/>
          <w:color w:val="000000" w:themeColor="text1"/>
          <w:sz w:val="22"/>
          <w:szCs w:val="22"/>
        </w:rPr>
      </w:pPr>
      <w:r w:rsidRPr="00A5360A">
        <w:rPr>
          <w:b w:val="0"/>
          <w:bCs w:val="0"/>
          <w:color w:val="000000" w:themeColor="text1"/>
          <w:sz w:val="22"/>
          <w:szCs w:val="22"/>
        </w:rPr>
        <w:t>TCC’s mission is to help children and families shape their own futures.  We embrace a set of Core Values as the foundation of our culture.  They define how we do what we do, and what we value in our work with each other and our community.  These traits are required to be successful as a TCC team member.</w:t>
      </w:r>
    </w:p>
    <w:p w14:paraId="7597DE28" w14:textId="77777777" w:rsidR="00CB3313" w:rsidRPr="00BC6553" w:rsidRDefault="00CB3313" w:rsidP="00D84963"/>
    <w:p w14:paraId="5E32A8B4" w14:textId="77777777" w:rsidR="007F174D" w:rsidRDefault="007F174D" w:rsidP="00D84963">
      <w:pPr>
        <w:pStyle w:val="Heading2"/>
        <w:spacing w:before="0" w:after="0"/>
      </w:pPr>
    </w:p>
    <w:p w14:paraId="587EEB1D" w14:textId="77777777" w:rsidR="00D84963" w:rsidRPr="00C62748" w:rsidRDefault="00D84963" w:rsidP="00D84963">
      <w:pPr>
        <w:pStyle w:val="Heading2"/>
        <w:spacing w:before="0" w:after="0"/>
      </w:pPr>
      <w:r w:rsidRPr="00C62748">
        <w:t>Core Values  </w:t>
      </w:r>
    </w:p>
    <w:p w14:paraId="180E9CB1" w14:textId="77777777" w:rsidR="00D84963" w:rsidRPr="00A5360A" w:rsidRDefault="00D84963" w:rsidP="00CB3313">
      <w:pPr>
        <w:pStyle w:val="Heading2"/>
        <w:numPr>
          <w:ilvl w:val="0"/>
          <w:numId w:val="20"/>
        </w:numPr>
        <w:spacing w:before="0" w:after="0"/>
        <w:rPr>
          <w:color w:val="000000" w:themeColor="text1"/>
          <w:sz w:val="22"/>
          <w:szCs w:val="22"/>
        </w:rPr>
      </w:pPr>
      <w:r w:rsidRPr="6286486A">
        <w:rPr>
          <w:sz w:val="22"/>
          <w:szCs w:val="22"/>
        </w:rPr>
        <w:t>Dedicated-We are devoted, dedicated and always willing to pitch</w:t>
      </w:r>
      <w:r w:rsidR="00E11BB9">
        <w:rPr>
          <w:sz w:val="22"/>
          <w:szCs w:val="22"/>
        </w:rPr>
        <w:t xml:space="preserve"> in</w:t>
      </w:r>
      <w:r w:rsidRPr="6286486A">
        <w:rPr>
          <w:sz w:val="22"/>
          <w:szCs w:val="22"/>
        </w:rPr>
        <w:t xml:space="preserve"> to </w:t>
      </w:r>
      <w:r w:rsidRPr="00A5360A">
        <w:rPr>
          <w:color w:val="000000" w:themeColor="text1"/>
          <w:sz w:val="22"/>
          <w:szCs w:val="22"/>
        </w:rPr>
        <w:t>accomplish our mission.  </w:t>
      </w:r>
    </w:p>
    <w:p w14:paraId="039DEE06" w14:textId="77777777" w:rsidR="00D84963" w:rsidRPr="00A5360A" w:rsidRDefault="00D84963" w:rsidP="00CB3313">
      <w:pPr>
        <w:pStyle w:val="Heading2"/>
        <w:numPr>
          <w:ilvl w:val="0"/>
          <w:numId w:val="20"/>
        </w:numPr>
        <w:spacing w:before="0" w:after="0"/>
        <w:rPr>
          <w:color w:val="000000" w:themeColor="text1"/>
          <w:sz w:val="22"/>
          <w:szCs w:val="22"/>
        </w:rPr>
      </w:pPr>
      <w:r w:rsidRPr="00A5360A">
        <w:rPr>
          <w:color w:val="000000" w:themeColor="text1"/>
          <w:sz w:val="22"/>
          <w:szCs w:val="22"/>
        </w:rPr>
        <w:t>Passionate-We are passionate about what we do and helping the people we serve.  </w:t>
      </w:r>
    </w:p>
    <w:p w14:paraId="5CC106BD" w14:textId="77777777" w:rsidR="00D84963" w:rsidRPr="00A5360A" w:rsidRDefault="00D84963" w:rsidP="00CB3313">
      <w:pPr>
        <w:pStyle w:val="Heading2"/>
        <w:numPr>
          <w:ilvl w:val="0"/>
          <w:numId w:val="20"/>
        </w:numPr>
        <w:spacing w:before="0" w:after="0"/>
        <w:rPr>
          <w:color w:val="000000" w:themeColor="text1"/>
          <w:sz w:val="22"/>
          <w:szCs w:val="22"/>
        </w:rPr>
      </w:pPr>
      <w:r w:rsidRPr="00A5360A">
        <w:rPr>
          <w:color w:val="000000" w:themeColor="text1"/>
          <w:sz w:val="22"/>
          <w:szCs w:val="22"/>
        </w:rPr>
        <w:t>Accountable-We do what we say and accomplish all aspects of our responsibilities.  </w:t>
      </w:r>
    </w:p>
    <w:p w14:paraId="742C6117" w14:textId="77777777" w:rsidR="00D84963" w:rsidRPr="00A5360A" w:rsidRDefault="00D84963" w:rsidP="00CB3313">
      <w:pPr>
        <w:pStyle w:val="Heading2"/>
        <w:numPr>
          <w:ilvl w:val="0"/>
          <w:numId w:val="20"/>
        </w:numPr>
        <w:spacing w:before="0" w:after="0"/>
        <w:rPr>
          <w:color w:val="000000" w:themeColor="text1"/>
          <w:sz w:val="22"/>
          <w:szCs w:val="22"/>
        </w:rPr>
      </w:pPr>
      <w:r w:rsidRPr="00A5360A">
        <w:rPr>
          <w:color w:val="000000" w:themeColor="text1"/>
          <w:sz w:val="22"/>
          <w:szCs w:val="22"/>
        </w:rPr>
        <w:t>Can Do Attitude- We approach our responsibilities with a positive attitude. </w:t>
      </w:r>
    </w:p>
    <w:p w14:paraId="6595A6CA" w14:textId="77777777" w:rsidR="00672395" w:rsidRPr="00697A70" w:rsidRDefault="00D84963" w:rsidP="00672395">
      <w:pPr>
        <w:pStyle w:val="Heading2"/>
        <w:numPr>
          <w:ilvl w:val="0"/>
          <w:numId w:val="20"/>
        </w:numPr>
        <w:spacing w:before="0" w:after="0"/>
        <w:rPr>
          <w:color w:val="000000" w:themeColor="text1"/>
          <w:sz w:val="22"/>
          <w:szCs w:val="22"/>
        </w:rPr>
      </w:pPr>
      <w:r w:rsidRPr="00A5360A">
        <w:rPr>
          <w:color w:val="000000" w:themeColor="text1"/>
          <w:sz w:val="22"/>
          <w:szCs w:val="22"/>
        </w:rPr>
        <w:t>Respectful- We always treat co-workers, donors, children and families with the utmost respect, courtesy, and patience. </w:t>
      </w:r>
    </w:p>
    <w:p w14:paraId="392C81E7" w14:textId="77777777" w:rsidR="007F174D" w:rsidRDefault="007F174D" w:rsidP="00174748">
      <w:pPr>
        <w:pStyle w:val="Heading2"/>
      </w:pPr>
    </w:p>
    <w:p w14:paraId="7B8051AE" w14:textId="77777777" w:rsidR="00672395" w:rsidRDefault="00672395" w:rsidP="00174748">
      <w:pPr>
        <w:pStyle w:val="Heading2"/>
      </w:pPr>
      <w:r w:rsidRPr="00E02FD9">
        <w:t>Job Summary</w:t>
      </w:r>
    </w:p>
    <w:p w14:paraId="04CA8D74" w14:textId="77777777" w:rsidR="00431B2F" w:rsidRPr="00431B2F" w:rsidRDefault="00431B2F" w:rsidP="00431B2F"/>
    <w:p w14:paraId="69A15DC0" w14:textId="77777777" w:rsidR="007F174D" w:rsidRDefault="00595576" w:rsidP="00431B2F">
      <w:pPr>
        <w:textAlignment w:val="baseline"/>
        <w:rPr>
          <w:rFonts w:cs="Arial"/>
          <w:color w:val="2F3639"/>
          <w:sz w:val="22"/>
          <w:szCs w:val="22"/>
          <w:bdr w:val="none" w:sz="0" w:space="0" w:color="auto" w:frame="1"/>
        </w:rPr>
      </w:pPr>
      <w:r w:rsidRPr="00AF1CB1">
        <w:rPr>
          <w:rFonts w:cs="Arial"/>
          <w:color w:val="2F3639"/>
          <w:sz w:val="22"/>
          <w:szCs w:val="22"/>
          <w:bdr w:val="none" w:sz="0" w:space="0" w:color="auto" w:frame="1"/>
        </w:rPr>
        <w:t xml:space="preserve">Reporting to the President and CEO, the Medical </w:t>
      </w:r>
      <w:r w:rsidR="00653CF9">
        <w:rPr>
          <w:rFonts w:cs="Arial"/>
          <w:color w:val="2F3639"/>
          <w:sz w:val="22"/>
          <w:szCs w:val="22"/>
          <w:bdr w:val="none" w:sz="0" w:space="0" w:color="auto" w:frame="1"/>
        </w:rPr>
        <w:t xml:space="preserve">Director </w:t>
      </w:r>
      <w:r w:rsidRPr="00AF1CB1">
        <w:rPr>
          <w:rFonts w:cs="Arial"/>
          <w:color w:val="2F3639"/>
          <w:sz w:val="22"/>
          <w:szCs w:val="22"/>
          <w:bdr w:val="none" w:sz="0" w:space="0" w:color="auto" w:frame="1"/>
        </w:rPr>
        <w:t>(M</w:t>
      </w:r>
      <w:r>
        <w:rPr>
          <w:rFonts w:cs="Arial"/>
          <w:color w:val="2F3639"/>
          <w:sz w:val="22"/>
          <w:szCs w:val="22"/>
          <w:bdr w:val="none" w:sz="0" w:space="0" w:color="auto" w:frame="1"/>
        </w:rPr>
        <w:t>D</w:t>
      </w:r>
      <w:r w:rsidRPr="00AF1CB1">
        <w:rPr>
          <w:rFonts w:cs="Arial"/>
          <w:color w:val="2F3639"/>
          <w:sz w:val="22"/>
          <w:szCs w:val="22"/>
          <w:bdr w:val="none" w:sz="0" w:space="0" w:color="auto" w:frame="1"/>
        </w:rPr>
        <w:t xml:space="preserve">) provides clinical and executive leadership for all aspects of </w:t>
      </w:r>
      <w:r>
        <w:rPr>
          <w:rFonts w:cs="Arial"/>
          <w:color w:val="2F3639"/>
          <w:sz w:val="22"/>
          <w:szCs w:val="22"/>
          <w:bdr w:val="none" w:sz="0" w:space="0" w:color="auto" w:frame="1"/>
        </w:rPr>
        <w:t>Psychiatric care at TCC,</w:t>
      </w:r>
      <w:r w:rsidRPr="00AF1CB1">
        <w:rPr>
          <w:rFonts w:cs="Arial"/>
          <w:color w:val="2F3639"/>
          <w:sz w:val="22"/>
          <w:szCs w:val="22"/>
          <w:bdr w:val="none" w:sz="0" w:space="0" w:color="auto" w:frame="1"/>
        </w:rPr>
        <w:t xml:space="preserve"> including staffing, adherence to all local, state</w:t>
      </w:r>
      <w:r>
        <w:rPr>
          <w:rFonts w:cs="Arial"/>
          <w:color w:val="2F3639"/>
          <w:sz w:val="22"/>
          <w:szCs w:val="22"/>
          <w:bdr w:val="none" w:sz="0" w:space="0" w:color="auto" w:frame="1"/>
        </w:rPr>
        <w:t>,</w:t>
      </w:r>
      <w:r w:rsidRPr="00AF1CB1">
        <w:rPr>
          <w:rFonts w:cs="Arial"/>
          <w:color w:val="2F3639"/>
          <w:sz w:val="22"/>
          <w:szCs w:val="22"/>
          <w:bdr w:val="none" w:sz="0" w:space="0" w:color="auto" w:frame="1"/>
        </w:rPr>
        <w:t xml:space="preserve"> and federal medical regulations</w:t>
      </w:r>
      <w:r>
        <w:rPr>
          <w:rFonts w:cs="Arial"/>
          <w:color w:val="2F3639"/>
          <w:sz w:val="22"/>
          <w:szCs w:val="22"/>
          <w:bdr w:val="none" w:sz="0" w:space="0" w:color="auto" w:frame="1"/>
        </w:rPr>
        <w:t>, as well as</w:t>
      </w:r>
      <w:r w:rsidRPr="00AF1CB1">
        <w:rPr>
          <w:rFonts w:cs="Arial"/>
          <w:color w:val="2F3639"/>
          <w:sz w:val="22"/>
          <w:szCs w:val="22"/>
          <w:bdr w:val="none" w:sz="0" w:space="0" w:color="auto" w:frame="1"/>
        </w:rPr>
        <w:t> c</w:t>
      </w:r>
      <w:r>
        <w:rPr>
          <w:rFonts w:cs="Arial"/>
          <w:color w:val="2F3639"/>
          <w:sz w:val="22"/>
          <w:szCs w:val="22"/>
          <w:bdr w:val="none" w:sz="0" w:space="0" w:color="auto" w:frame="1"/>
        </w:rPr>
        <w:t>oordination with the Behavioral Health Division of the organization.</w:t>
      </w:r>
      <w:r w:rsidRPr="00AF1CB1">
        <w:rPr>
          <w:rFonts w:cs="Arial"/>
          <w:color w:val="2F3639"/>
          <w:sz w:val="22"/>
          <w:szCs w:val="22"/>
          <w:bdr w:val="none" w:sz="0" w:space="0" w:color="auto" w:frame="1"/>
        </w:rPr>
        <w:t xml:space="preserve"> The M</w:t>
      </w:r>
      <w:r>
        <w:rPr>
          <w:rFonts w:cs="Arial"/>
          <w:color w:val="2F3639"/>
          <w:sz w:val="22"/>
          <w:szCs w:val="22"/>
          <w:bdr w:val="none" w:sz="0" w:space="0" w:color="auto" w:frame="1"/>
        </w:rPr>
        <w:t>D oversees</w:t>
      </w:r>
      <w:r w:rsidR="00653CF9">
        <w:rPr>
          <w:rFonts w:cs="Arial"/>
          <w:color w:val="2F3639"/>
          <w:sz w:val="22"/>
          <w:szCs w:val="22"/>
          <w:bdr w:val="none" w:sz="0" w:space="0" w:color="auto" w:frame="1"/>
        </w:rPr>
        <w:t xml:space="preserve"> evidence-based care in the diagnosis and treatment of mental illnesses and substance use disorders affecting children, youth, and their families</w:t>
      </w:r>
      <w:r w:rsidRPr="00AF1CB1">
        <w:rPr>
          <w:rFonts w:cs="Arial"/>
          <w:color w:val="2F3639"/>
          <w:sz w:val="22"/>
          <w:szCs w:val="22"/>
          <w:bdr w:val="none" w:sz="0" w:space="0" w:color="auto" w:frame="1"/>
        </w:rPr>
        <w:t>.</w:t>
      </w:r>
      <w:r w:rsidR="00653CF9">
        <w:rPr>
          <w:rFonts w:cs="Arial"/>
          <w:color w:val="2F3639"/>
          <w:sz w:val="22"/>
          <w:szCs w:val="22"/>
          <w:bdr w:val="none" w:sz="0" w:space="0" w:color="auto" w:frame="1"/>
        </w:rPr>
        <w:t xml:space="preserve">  The MD makes operational changes to ensure cost, quality, and satisfaction targets are achieved.  Also, this position participates in the development and monitoring of the psychiatric strategic plan, financial budget, staffing levels, clinical improvements, quality of care, and performance indicators.</w:t>
      </w:r>
    </w:p>
    <w:p w14:paraId="6E967AF2" w14:textId="77777777" w:rsidR="00431B2F" w:rsidRDefault="00431B2F" w:rsidP="00431B2F">
      <w:pPr>
        <w:textAlignment w:val="baseline"/>
        <w:rPr>
          <w:rFonts w:cs="Arial"/>
          <w:color w:val="2F3639"/>
          <w:sz w:val="22"/>
          <w:szCs w:val="22"/>
          <w:bdr w:val="none" w:sz="0" w:space="0" w:color="auto" w:frame="1"/>
        </w:rPr>
      </w:pPr>
    </w:p>
    <w:p w14:paraId="1DF77AD8" w14:textId="77777777" w:rsidR="00431B2F" w:rsidRDefault="00431B2F" w:rsidP="00431B2F">
      <w:pPr>
        <w:textAlignment w:val="baseline"/>
        <w:rPr>
          <w:rFonts w:cs="Arial"/>
          <w:color w:val="2F3639"/>
          <w:sz w:val="22"/>
          <w:szCs w:val="22"/>
          <w:bdr w:val="none" w:sz="0" w:space="0" w:color="auto" w:frame="1"/>
        </w:rPr>
      </w:pPr>
    </w:p>
    <w:p w14:paraId="3A307DB8" w14:textId="77777777" w:rsidR="00431B2F" w:rsidRPr="00431B2F" w:rsidRDefault="00431B2F" w:rsidP="00431B2F">
      <w:pPr>
        <w:textAlignment w:val="baseline"/>
        <w:rPr>
          <w:rFonts w:cs="Arial"/>
          <w:color w:val="2F3639"/>
          <w:sz w:val="22"/>
          <w:szCs w:val="22"/>
          <w:bdr w:val="none" w:sz="0" w:space="0" w:color="auto" w:frame="1"/>
        </w:rPr>
      </w:pPr>
    </w:p>
    <w:p w14:paraId="7153E018" w14:textId="77777777" w:rsidR="00AD6F11" w:rsidRDefault="00AD6F11" w:rsidP="007F174D">
      <w:pPr>
        <w:pStyle w:val="Heading2"/>
        <w:spacing w:after="0"/>
      </w:pPr>
    </w:p>
    <w:p w14:paraId="39C8FA45" w14:textId="77777777" w:rsidR="007F174D" w:rsidRPr="007F174D" w:rsidRDefault="007F174D" w:rsidP="007F174D">
      <w:pPr>
        <w:pStyle w:val="Heading2"/>
        <w:spacing w:after="0"/>
      </w:pPr>
      <w:r>
        <w:t>Job</w:t>
      </w:r>
      <w:r w:rsidRPr="00476396">
        <w:t xml:space="preserve"> </w:t>
      </w:r>
      <w:r w:rsidR="00AF5D62" w:rsidRPr="00476396">
        <w:t>Requirement</w:t>
      </w:r>
      <w:r w:rsidR="00AF5D62">
        <w:t>s</w:t>
      </w:r>
    </w:p>
    <w:p w14:paraId="6E360527" w14:textId="77777777" w:rsidR="007F174D" w:rsidRPr="00697A70" w:rsidRDefault="007F174D" w:rsidP="007F174D">
      <w:pPr>
        <w:rPr>
          <w:rFonts w:cs="Arial"/>
          <w:szCs w:val="20"/>
        </w:rPr>
      </w:pPr>
    </w:p>
    <w:p w14:paraId="29708C13" w14:textId="77777777" w:rsidR="007F174D" w:rsidRDefault="007F174D" w:rsidP="007F174D">
      <w:pPr>
        <w:pStyle w:val="ListParagraph"/>
        <w:numPr>
          <w:ilvl w:val="0"/>
          <w:numId w:val="22"/>
        </w:numPr>
        <w:contextualSpacing w:val="0"/>
        <w:rPr>
          <w:rFonts w:cs="Arial"/>
          <w:sz w:val="22"/>
          <w:szCs w:val="22"/>
        </w:rPr>
      </w:pPr>
      <w:r w:rsidRPr="0055598A">
        <w:rPr>
          <w:rFonts w:cs="Arial"/>
          <w:sz w:val="22"/>
          <w:szCs w:val="22"/>
        </w:rPr>
        <w:t>License to practice medicine in the state of Michigan</w:t>
      </w:r>
      <w:r>
        <w:rPr>
          <w:rFonts w:cs="Arial"/>
          <w:sz w:val="22"/>
          <w:szCs w:val="22"/>
        </w:rPr>
        <w:t>.</w:t>
      </w:r>
    </w:p>
    <w:p w14:paraId="5DBA85C0" w14:textId="77777777" w:rsidR="00AF5D62" w:rsidRPr="00AD6F11" w:rsidRDefault="00AF5D62" w:rsidP="00AF5D62">
      <w:pPr>
        <w:pStyle w:val="ListParagraph"/>
        <w:numPr>
          <w:ilvl w:val="0"/>
          <w:numId w:val="22"/>
        </w:numPr>
        <w:contextualSpacing w:val="0"/>
        <w:rPr>
          <w:rFonts w:cs="Arial"/>
          <w:sz w:val="22"/>
          <w:szCs w:val="22"/>
        </w:rPr>
      </w:pPr>
      <w:r w:rsidRPr="00AF5D62">
        <w:rPr>
          <w:rFonts w:cs="Arial"/>
          <w:sz w:val="22"/>
          <w:szCs w:val="22"/>
        </w:rPr>
        <w:t xml:space="preserve">Must be able to provide clearance </w:t>
      </w:r>
      <w:r>
        <w:rPr>
          <w:rFonts w:cs="Arial"/>
          <w:sz w:val="22"/>
          <w:szCs w:val="22"/>
        </w:rPr>
        <w:t>of</w:t>
      </w:r>
      <w:r w:rsidRPr="00AF5D62">
        <w:rPr>
          <w:rFonts w:cs="Arial"/>
          <w:sz w:val="22"/>
          <w:szCs w:val="22"/>
        </w:rPr>
        <w:t xml:space="preserve"> no </w:t>
      </w:r>
      <w:r>
        <w:rPr>
          <w:rFonts w:cs="Arial"/>
          <w:sz w:val="22"/>
          <w:szCs w:val="22"/>
        </w:rPr>
        <w:t>incidents</w:t>
      </w:r>
      <w:r w:rsidRPr="00AF5D62">
        <w:rPr>
          <w:rFonts w:cs="Arial"/>
          <w:sz w:val="22"/>
          <w:szCs w:val="22"/>
        </w:rPr>
        <w:t xml:space="preserve"> and/or convictions as a perpetrator of child abuse and/or neglect </w:t>
      </w:r>
      <w:r w:rsidRPr="00AD6F11">
        <w:rPr>
          <w:rFonts w:cs="Arial"/>
          <w:sz w:val="22"/>
          <w:szCs w:val="22"/>
        </w:rPr>
        <w:t>in the State of Michigan Child Abuse/Neglect Central Registry and other states of residency over the past 10 years.</w:t>
      </w:r>
    </w:p>
    <w:p w14:paraId="57A9F037" w14:textId="77777777" w:rsidR="007F174D" w:rsidRPr="00AD6F11" w:rsidRDefault="007F174D" w:rsidP="007F174D">
      <w:pPr>
        <w:pStyle w:val="ListParagraph"/>
        <w:numPr>
          <w:ilvl w:val="0"/>
          <w:numId w:val="22"/>
        </w:numPr>
        <w:contextualSpacing w:val="0"/>
        <w:rPr>
          <w:rFonts w:cs="Arial"/>
          <w:sz w:val="22"/>
          <w:szCs w:val="22"/>
        </w:rPr>
      </w:pPr>
      <w:r w:rsidRPr="00AD6F11">
        <w:rPr>
          <w:rFonts w:cs="Arial"/>
          <w:sz w:val="22"/>
          <w:szCs w:val="22"/>
        </w:rPr>
        <w:t>Board certification in Child and Adolescent Psychiatry.</w:t>
      </w:r>
    </w:p>
    <w:p w14:paraId="2D71432D" w14:textId="77777777" w:rsidR="007F174D" w:rsidRPr="00AD6F11" w:rsidRDefault="007F174D" w:rsidP="007F174D">
      <w:pPr>
        <w:pStyle w:val="ListParagraph"/>
        <w:numPr>
          <w:ilvl w:val="0"/>
          <w:numId w:val="24"/>
        </w:numPr>
        <w:contextualSpacing w:val="0"/>
        <w:rPr>
          <w:rFonts w:cs="Arial"/>
          <w:sz w:val="22"/>
          <w:szCs w:val="22"/>
        </w:rPr>
      </w:pPr>
      <w:r w:rsidRPr="00AD6F11">
        <w:rPr>
          <w:rFonts w:cs="Arial"/>
          <w:sz w:val="22"/>
          <w:szCs w:val="22"/>
        </w:rPr>
        <w:t>5+ years of experience in psychiatry with children, adolescents, and families, preferably in a CMH or Child Welfare organization.</w:t>
      </w:r>
    </w:p>
    <w:p w14:paraId="6D2ADCFA" w14:textId="77777777" w:rsidR="007F174D" w:rsidRPr="00AD6F11" w:rsidRDefault="007F174D" w:rsidP="007F174D">
      <w:pPr>
        <w:pStyle w:val="ListParagraph"/>
        <w:numPr>
          <w:ilvl w:val="0"/>
          <w:numId w:val="24"/>
        </w:numPr>
        <w:contextualSpacing w:val="0"/>
        <w:rPr>
          <w:rFonts w:cs="Arial"/>
          <w:sz w:val="22"/>
          <w:szCs w:val="22"/>
        </w:rPr>
      </w:pPr>
      <w:r w:rsidRPr="00AD6F11">
        <w:rPr>
          <w:rFonts w:cs="Arial"/>
          <w:sz w:val="22"/>
          <w:szCs w:val="22"/>
        </w:rPr>
        <w:t xml:space="preserve">Strong diagnostic and treatment abilities with children and adolescents. </w:t>
      </w:r>
    </w:p>
    <w:p w14:paraId="206C558A" w14:textId="77777777" w:rsidR="007F174D" w:rsidRPr="00AD6F11" w:rsidRDefault="007F174D" w:rsidP="007F174D">
      <w:pPr>
        <w:pStyle w:val="ListParagraph"/>
        <w:numPr>
          <w:ilvl w:val="0"/>
          <w:numId w:val="24"/>
        </w:numPr>
        <w:contextualSpacing w:val="0"/>
        <w:rPr>
          <w:rFonts w:cs="Arial"/>
          <w:sz w:val="22"/>
          <w:szCs w:val="22"/>
        </w:rPr>
      </w:pPr>
      <w:r w:rsidRPr="00AD6F11">
        <w:rPr>
          <w:rFonts w:cs="Arial"/>
          <w:sz w:val="22"/>
          <w:szCs w:val="22"/>
        </w:rPr>
        <w:t>Excellent skills in pediatric pharmacology.</w:t>
      </w:r>
    </w:p>
    <w:p w14:paraId="771A4634" w14:textId="77777777" w:rsidR="007F174D" w:rsidRPr="00AD6F11" w:rsidRDefault="007F174D" w:rsidP="007F174D">
      <w:pPr>
        <w:pStyle w:val="ListParagraph"/>
        <w:numPr>
          <w:ilvl w:val="0"/>
          <w:numId w:val="24"/>
        </w:numPr>
        <w:contextualSpacing w:val="0"/>
        <w:rPr>
          <w:rFonts w:cs="Arial"/>
          <w:sz w:val="22"/>
          <w:szCs w:val="22"/>
        </w:rPr>
      </w:pPr>
      <w:r w:rsidRPr="00AD6F11">
        <w:rPr>
          <w:rFonts w:cs="Arial"/>
          <w:sz w:val="22"/>
          <w:szCs w:val="22"/>
        </w:rPr>
        <w:t>Knowledge of Medicaid guidelines.</w:t>
      </w:r>
    </w:p>
    <w:p w14:paraId="46042623" w14:textId="77777777" w:rsidR="007F174D" w:rsidRPr="00AD6F11" w:rsidRDefault="007F174D" w:rsidP="007F174D">
      <w:pPr>
        <w:pStyle w:val="ListParagraph"/>
        <w:numPr>
          <w:ilvl w:val="0"/>
          <w:numId w:val="24"/>
        </w:numPr>
        <w:contextualSpacing w:val="0"/>
        <w:rPr>
          <w:rFonts w:cs="Arial"/>
          <w:sz w:val="22"/>
          <w:szCs w:val="22"/>
        </w:rPr>
      </w:pPr>
      <w:r w:rsidRPr="00AD6F11">
        <w:rPr>
          <w:rFonts w:cs="Arial"/>
          <w:sz w:val="22"/>
          <w:szCs w:val="22"/>
        </w:rPr>
        <w:t>Ability to work from a systems perspective.</w:t>
      </w:r>
    </w:p>
    <w:p w14:paraId="2837E043" w14:textId="77777777" w:rsidR="007F174D" w:rsidRPr="00AD6F11" w:rsidRDefault="007F174D" w:rsidP="007F174D">
      <w:pPr>
        <w:pStyle w:val="ListParagraph"/>
        <w:numPr>
          <w:ilvl w:val="0"/>
          <w:numId w:val="23"/>
        </w:numPr>
        <w:contextualSpacing w:val="0"/>
        <w:rPr>
          <w:rFonts w:cs="Arial"/>
          <w:sz w:val="22"/>
          <w:szCs w:val="22"/>
        </w:rPr>
      </w:pPr>
      <w:r w:rsidRPr="00AD6F11">
        <w:rPr>
          <w:rFonts w:cs="Arial"/>
          <w:sz w:val="22"/>
          <w:szCs w:val="22"/>
        </w:rPr>
        <w:t>Impeccable integrity and ethical standards.</w:t>
      </w:r>
    </w:p>
    <w:p w14:paraId="02A33220" w14:textId="77777777" w:rsidR="007F174D" w:rsidRPr="00AD6F11" w:rsidRDefault="007F174D" w:rsidP="007F174D">
      <w:pPr>
        <w:pStyle w:val="ListParagraph"/>
        <w:numPr>
          <w:ilvl w:val="0"/>
          <w:numId w:val="23"/>
        </w:numPr>
        <w:contextualSpacing w:val="0"/>
        <w:rPr>
          <w:rFonts w:cs="Arial"/>
          <w:sz w:val="22"/>
          <w:szCs w:val="22"/>
        </w:rPr>
      </w:pPr>
      <w:r w:rsidRPr="00AD6F11">
        <w:rPr>
          <w:rFonts w:cs="Arial"/>
          <w:sz w:val="22"/>
          <w:szCs w:val="22"/>
        </w:rPr>
        <w:t>Strong leadership skills</w:t>
      </w:r>
      <w:r w:rsidR="00AF5D62" w:rsidRPr="00AD6F11">
        <w:rPr>
          <w:rFonts w:cs="Arial"/>
          <w:sz w:val="22"/>
          <w:szCs w:val="22"/>
        </w:rPr>
        <w:t xml:space="preserve"> with strong vision and foresight.</w:t>
      </w:r>
    </w:p>
    <w:p w14:paraId="49C6A98D" w14:textId="77777777" w:rsidR="007F174D" w:rsidRPr="00AD6F11" w:rsidRDefault="00AF5D62" w:rsidP="00AF5D62">
      <w:pPr>
        <w:pStyle w:val="ListParagraph"/>
        <w:numPr>
          <w:ilvl w:val="0"/>
          <w:numId w:val="23"/>
        </w:numPr>
        <w:contextualSpacing w:val="0"/>
        <w:rPr>
          <w:rFonts w:cs="Arial"/>
          <w:sz w:val="22"/>
          <w:szCs w:val="22"/>
        </w:rPr>
      </w:pPr>
      <w:r w:rsidRPr="00AD6F11">
        <w:rPr>
          <w:rFonts w:cs="Arial"/>
          <w:sz w:val="22"/>
          <w:szCs w:val="22"/>
        </w:rPr>
        <w:t>Strong team player, able to work effectively both independently and with an interdisciplinary team.</w:t>
      </w:r>
    </w:p>
    <w:p w14:paraId="65635B57" w14:textId="77777777" w:rsidR="007F174D" w:rsidRPr="00AD6F11" w:rsidRDefault="007F174D" w:rsidP="007F174D">
      <w:pPr>
        <w:pStyle w:val="ListParagraph"/>
        <w:numPr>
          <w:ilvl w:val="0"/>
          <w:numId w:val="23"/>
        </w:numPr>
        <w:contextualSpacing w:val="0"/>
        <w:rPr>
          <w:rFonts w:cs="Arial"/>
          <w:sz w:val="22"/>
          <w:szCs w:val="22"/>
        </w:rPr>
      </w:pPr>
      <w:r w:rsidRPr="00AD6F11">
        <w:rPr>
          <w:rFonts w:cs="Arial"/>
          <w:sz w:val="22"/>
          <w:szCs w:val="22"/>
        </w:rPr>
        <w:t>Excellent verbal and written communication skills.</w:t>
      </w:r>
    </w:p>
    <w:p w14:paraId="2FB416A3" w14:textId="77777777" w:rsidR="007F174D" w:rsidRPr="00AD6F11" w:rsidRDefault="007F174D" w:rsidP="00AF5D62">
      <w:pPr>
        <w:pStyle w:val="ListParagraph"/>
        <w:numPr>
          <w:ilvl w:val="0"/>
          <w:numId w:val="8"/>
        </w:numPr>
        <w:rPr>
          <w:rFonts w:cs="Arial"/>
          <w:sz w:val="22"/>
          <w:szCs w:val="22"/>
        </w:rPr>
      </w:pPr>
      <w:r w:rsidRPr="00AD6F11">
        <w:rPr>
          <w:rFonts w:cs="Arial"/>
          <w:sz w:val="22"/>
          <w:szCs w:val="22"/>
        </w:rPr>
        <w:t>Strong documentation ability</w:t>
      </w:r>
      <w:r w:rsidR="00AF5D62" w:rsidRPr="00AD6F11">
        <w:rPr>
          <w:rFonts w:cs="Arial"/>
          <w:sz w:val="22"/>
          <w:szCs w:val="22"/>
        </w:rPr>
        <w:t>, including the ability to develop written procedures and policies necessary for medical office operations and psychiatric policies.</w:t>
      </w:r>
    </w:p>
    <w:p w14:paraId="2AD532A0" w14:textId="77777777" w:rsidR="007F174D" w:rsidRPr="00AD6F11" w:rsidRDefault="007F174D" w:rsidP="00AF5D62">
      <w:pPr>
        <w:pStyle w:val="ListParagraph"/>
        <w:numPr>
          <w:ilvl w:val="0"/>
          <w:numId w:val="8"/>
        </w:numPr>
        <w:rPr>
          <w:rFonts w:cs="Arial"/>
          <w:sz w:val="22"/>
          <w:szCs w:val="22"/>
        </w:rPr>
      </w:pPr>
      <w:r w:rsidRPr="00AD6F11">
        <w:rPr>
          <w:rFonts w:cs="Arial"/>
          <w:sz w:val="22"/>
          <w:szCs w:val="22"/>
        </w:rPr>
        <w:t>Proficient in basic computer skills, EHR systems, electronic prescribing, and electronic records.</w:t>
      </w:r>
    </w:p>
    <w:p w14:paraId="5003DB92" w14:textId="77777777" w:rsidR="007F174D" w:rsidRPr="00AD6F11" w:rsidRDefault="007F174D" w:rsidP="00AF5D62">
      <w:pPr>
        <w:pStyle w:val="ListParagraph"/>
        <w:numPr>
          <w:ilvl w:val="0"/>
          <w:numId w:val="8"/>
        </w:numPr>
        <w:rPr>
          <w:rFonts w:cs="Arial"/>
          <w:sz w:val="22"/>
          <w:szCs w:val="22"/>
        </w:rPr>
      </w:pPr>
      <w:r w:rsidRPr="00AD6F11">
        <w:rPr>
          <w:rFonts w:cs="Arial"/>
          <w:sz w:val="22"/>
          <w:szCs w:val="22"/>
        </w:rPr>
        <w:t xml:space="preserve">Experienced </w:t>
      </w:r>
      <w:r w:rsidR="00AF5D62" w:rsidRPr="00AD6F11">
        <w:rPr>
          <w:rFonts w:cs="Arial"/>
          <w:sz w:val="22"/>
          <w:szCs w:val="22"/>
        </w:rPr>
        <w:t xml:space="preserve">director </w:t>
      </w:r>
      <w:r w:rsidRPr="00AD6F11">
        <w:rPr>
          <w:rFonts w:cs="Arial"/>
          <w:sz w:val="22"/>
          <w:szCs w:val="22"/>
        </w:rPr>
        <w:t xml:space="preserve">of </w:t>
      </w:r>
      <w:r w:rsidR="00AF5D62" w:rsidRPr="00AD6F11">
        <w:rPr>
          <w:rFonts w:cs="Arial"/>
          <w:sz w:val="22"/>
          <w:szCs w:val="22"/>
        </w:rPr>
        <w:t xml:space="preserve">a team of </w:t>
      </w:r>
      <w:r w:rsidR="00F46DB3" w:rsidRPr="00AD6F11">
        <w:rPr>
          <w:rFonts w:cs="Arial"/>
          <w:sz w:val="22"/>
          <w:szCs w:val="22"/>
        </w:rPr>
        <w:t>p</w:t>
      </w:r>
      <w:r w:rsidR="00AF5D62" w:rsidRPr="00AD6F11">
        <w:rPr>
          <w:rFonts w:cs="Arial"/>
          <w:sz w:val="22"/>
          <w:szCs w:val="22"/>
        </w:rPr>
        <w:t>sychiatrists and able to collaborate with behavioral and physical health professionals inside and outside of the organization.</w:t>
      </w:r>
    </w:p>
    <w:p w14:paraId="3F0B59C3" w14:textId="77777777" w:rsidR="00F46DB3" w:rsidRPr="00AD6F11" w:rsidRDefault="007F174D" w:rsidP="00F46DB3">
      <w:pPr>
        <w:pStyle w:val="ListParagraph"/>
        <w:numPr>
          <w:ilvl w:val="0"/>
          <w:numId w:val="23"/>
        </w:numPr>
        <w:contextualSpacing w:val="0"/>
        <w:rPr>
          <w:rFonts w:cs="Arial"/>
          <w:sz w:val="22"/>
          <w:szCs w:val="22"/>
        </w:rPr>
      </w:pPr>
      <w:r w:rsidRPr="00AD6F11">
        <w:rPr>
          <w:rFonts w:cs="Arial"/>
          <w:sz w:val="22"/>
          <w:szCs w:val="22"/>
        </w:rPr>
        <w:t>Ability to coach, mentor, and motivate staff and peers.</w:t>
      </w:r>
    </w:p>
    <w:p w14:paraId="317F72FF" w14:textId="77777777" w:rsidR="00B204F9" w:rsidRPr="00AD6F11" w:rsidRDefault="00B204F9" w:rsidP="00B204F9">
      <w:pPr>
        <w:pStyle w:val="ListParagraph"/>
        <w:rPr>
          <w:rFonts w:cs="Arial"/>
          <w:szCs w:val="20"/>
        </w:rPr>
      </w:pPr>
    </w:p>
    <w:p w14:paraId="016B5C5C" w14:textId="77777777" w:rsidR="00672395" w:rsidRPr="00697A70" w:rsidRDefault="00A44BD2" w:rsidP="00431B2F">
      <w:pPr>
        <w:pStyle w:val="Heading2"/>
        <w:spacing w:after="0"/>
      </w:pPr>
      <w:r w:rsidRPr="00AD6F11">
        <w:t>Essential Functions</w:t>
      </w:r>
    </w:p>
    <w:p w14:paraId="0EC2DFFC" w14:textId="77777777" w:rsidR="00880760" w:rsidRPr="00697A70" w:rsidRDefault="00880760" w:rsidP="00431B2F"/>
    <w:p w14:paraId="6517809E" w14:textId="77777777" w:rsidR="00AF5D62" w:rsidRDefault="00AF5D62" w:rsidP="00431B2F">
      <w:pPr>
        <w:pStyle w:val="ListParagraph"/>
        <w:numPr>
          <w:ilvl w:val="0"/>
          <w:numId w:val="8"/>
        </w:numPr>
        <w:rPr>
          <w:rFonts w:cs="Arial"/>
          <w:sz w:val="22"/>
          <w:szCs w:val="22"/>
        </w:rPr>
      </w:pPr>
      <w:r>
        <w:rPr>
          <w:rFonts w:cs="Arial"/>
          <w:sz w:val="22"/>
          <w:szCs w:val="22"/>
        </w:rPr>
        <w:t>Functional Oversight of Psychiatrists</w:t>
      </w:r>
    </w:p>
    <w:p w14:paraId="51AE09F9" w14:textId="77777777" w:rsidR="00AF5D62" w:rsidRDefault="00AF5D62" w:rsidP="00431B2F">
      <w:pPr>
        <w:pStyle w:val="ListParagraph"/>
        <w:numPr>
          <w:ilvl w:val="1"/>
          <w:numId w:val="8"/>
        </w:numPr>
        <w:rPr>
          <w:rFonts w:cs="Arial"/>
          <w:sz w:val="22"/>
          <w:szCs w:val="22"/>
        </w:rPr>
      </w:pPr>
      <w:r w:rsidRPr="0045705F">
        <w:rPr>
          <w:rFonts w:cs="Arial"/>
          <w:sz w:val="22"/>
          <w:szCs w:val="22"/>
        </w:rPr>
        <w:t>Maintain adequate psychiatric coverage to fulfill client needs, in accordance with AACAP standards and protocols as well as Medicaid, COA and other compliance requirements.</w:t>
      </w:r>
    </w:p>
    <w:p w14:paraId="1CC16C14" w14:textId="77777777" w:rsidR="0045705F" w:rsidRDefault="0045705F" w:rsidP="0045705F">
      <w:pPr>
        <w:pStyle w:val="ListParagraph"/>
        <w:numPr>
          <w:ilvl w:val="1"/>
          <w:numId w:val="8"/>
        </w:numPr>
        <w:rPr>
          <w:rFonts w:cs="Arial"/>
          <w:sz w:val="22"/>
          <w:szCs w:val="22"/>
        </w:rPr>
      </w:pPr>
      <w:r w:rsidRPr="0045705F">
        <w:rPr>
          <w:rFonts w:cs="Arial"/>
          <w:sz w:val="22"/>
          <w:szCs w:val="22"/>
        </w:rPr>
        <w:t>Maintain adequate coverage for crisis consultation in conjunction with our Crisis Center clinicians.</w:t>
      </w:r>
    </w:p>
    <w:p w14:paraId="435BEDD8" w14:textId="77777777" w:rsidR="0045705F" w:rsidRPr="0045705F" w:rsidRDefault="0045705F" w:rsidP="0045705F">
      <w:pPr>
        <w:pStyle w:val="ListParagraph"/>
        <w:numPr>
          <w:ilvl w:val="1"/>
          <w:numId w:val="8"/>
        </w:numPr>
        <w:rPr>
          <w:rFonts w:cs="Arial"/>
          <w:sz w:val="22"/>
          <w:szCs w:val="22"/>
        </w:rPr>
      </w:pPr>
      <w:r w:rsidRPr="0045705F">
        <w:rPr>
          <w:rFonts w:cs="Arial"/>
          <w:sz w:val="22"/>
          <w:szCs w:val="22"/>
        </w:rPr>
        <w:t>Contract with and provide consultation to psychia</w:t>
      </w:r>
      <w:r>
        <w:rPr>
          <w:rFonts w:cs="Arial"/>
          <w:sz w:val="22"/>
          <w:szCs w:val="22"/>
        </w:rPr>
        <w:t>trists, including coaching and conducting regular supervision and per</w:t>
      </w:r>
      <w:r w:rsidRPr="0045705F">
        <w:rPr>
          <w:rFonts w:cs="Arial"/>
          <w:sz w:val="22"/>
          <w:szCs w:val="22"/>
        </w:rPr>
        <w:t>formance reviews.</w:t>
      </w:r>
    </w:p>
    <w:p w14:paraId="38C0423F" w14:textId="77777777" w:rsidR="00025E7C" w:rsidRPr="0045705F" w:rsidRDefault="00AF5D62" w:rsidP="0045705F">
      <w:pPr>
        <w:pStyle w:val="ListParagraph"/>
        <w:numPr>
          <w:ilvl w:val="1"/>
          <w:numId w:val="8"/>
        </w:numPr>
        <w:rPr>
          <w:rFonts w:cs="Arial"/>
          <w:sz w:val="22"/>
          <w:szCs w:val="22"/>
        </w:rPr>
      </w:pPr>
      <w:r w:rsidRPr="0045705F">
        <w:rPr>
          <w:rFonts w:cs="Arial"/>
          <w:sz w:val="22"/>
          <w:szCs w:val="22"/>
        </w:rPr>
        <w:t>Maintain psychiatric policies and procedures.</w:t>
      </w:r>
    </w:p>
    <w:p w14:paraId="42BA4F5E" w14:textId="77777777" w:rsidR="00025E7C" w:rsidRDefault="0045705F" w:rsidP="00025E7C">
      <w:pPr>
        <w:pStyle w:val="ListParagraph"/>
        <w:numPr>
          <w:ilvl w:val="0"/>
          <w:numId w:val="8"/>
        </w:numPr>
        <w:rPr>
          <w:rFonts w:cs="Arial"/>
          <w:sz w:val="22"/>
          <w:szCs w:val="22"/>
        </w:rPr>
      </w:pPr>
      <w:r>
        <w:rPr>
          <w:rFonts w:cs="Arial"/>
          <w:sz w:val="22"/>
          <w:szCs w:val="22"/>
        </w:rPr>
        <w:t>Clinical Strategy, Consultation and Training</w:t>
      </w:r>
    </w:p>
    <w:p w14:paraId="008392E2" w14:textId="77777777" w:rsidR="0045705F" w:rsidRDefault="0045705F" w:rsidP="0045705F">
      <w:pPr>
        <w:pStyle w:val="ListParagraph"/>
        <w:numPr>
          <w:ilvl w:val="1"/>
          <w:numId w:val="8"/>
        </w:numPr>
        <w:rPr>
          <w:rFonts w:cs="Arial"/>
          <w:sz w:val="22"/>
          <w:szCs w:val="22"/>
        </w:rPr>
      </w:pPr>
      <w:r w:rsidRPr="0045705F">
        <w:rPr>
          <w:rFonts w:cs="Arial"/>
          <w:sz w:val="22"/>
          <w:szCs w:val="22"/>
        </w:rPr>
        <w:t>Provide an infrastructure to develop, maintain, and enhance all clinical services throughout TCC.</w:t>
      </w:r>
    </w:p>
    <w:p w14:paraId="52A69163" w14:textId="77777777" w:rsidR="0045705F" w:rsidRDefault="0045705F" w:rsidP="0045705F">
      <w:pPr>
        <w:pStyle w:val="ListParagraph"/>
        <w:numPr>
          <w:ilvl w:val="1"/>
          <w:numId w:val="8"/>
        </w:numPr>
        <w:rPr>
          <w:rFonts w:cs="Arial"/>
          <w:sz w:val="22"/>
          <w:szCs w:val="22"/>
        </w:rPr>
      </w:pPr>
      <w:r w:rsidRPr="0045705F">
        <w:rPr>
          <w:rFonts w:cs="Arial"/>
          <w:sz w:val="22"/>
          <w:szCs w:val="22"/>
        </w:rPr>
        <w:t>Provide consultation to clinical leadership, management, and clinicians.</w:t>
      </w:r>
    </w:p>
    <w:p w14:paraId="5B246007" w14:textId="77777777" w:rsidR="0045705F" w:rsidRDefault="0045705F" w:rsidP="0045705F">
      <w:pPr>
        <w:pStyle w:val="ListParagraph"/>
        <w:numPr>
          <w:ilvl w:val="1"/>
          <w:numId w:val="8"/>
        </w:numPr>
        <w:rPr>
          <w:rFonts w:cs="Arial"/>
          <w:sz w:val="22"/>
          <w:szCs w:val="22"/>
        </w:rPr>
      </w:pPr>
      <w:r w:rsidRPr="0045705F">
        <w:rPr>
          <w:rFonts w:cs="Arial"/>
          <w:sz w:val="22"/>
          <w:szCs w:val="22"/>
        </w:rPr>
        <w:t>Assist in the development of clinical policies and procedures.</w:t>
      </w:r>
    </w:p>
    <w:p w14:paraId="1D84C26A" w14:textId="77777777" w:rsidR="0045705F" w:rsidRDefault="0045705F" w:rsidP="0045705F">
      <w:pPr>
        <w:pStyle w:val="ListParagraph"/>
        <w:numPr>
          <w:ilvl w:val="1"/>
          <w:numId w:val="8"/>
        </w:numPr>
        <w:rPr>
          <w:rFonts w:cs="Arial"/>
          <w:sz w:val="22"/>
          <w:szCs w:val="22"/>
        </w:rPr>
      </w:pPr>
      <w:r w:rsidRPr="0045705F">
        <w:rPr>
          <w:rFonts w:cs="Arial"/>
          <w:sz w:val="22"/>
          <w:szCs w:val="22"/>
        </w:rPr>
        <w:t>Assist in the standardization of clinical protocols consistent with best practices in the industry.</w:t>
      </w:r>
    </w:p>
    <w:p w14:paraId="09231622" w14:textId="77777777" w:rsidR="0045705F" w:rsidRDefault="0045705F" w:rsidP="0045705F">
      <w:pPr>
        <w:pStyle w:val="ListParagraph"/>
        <w:numPr>
          <w:ilvl w:val="1"/>
          <w:numId w:val="8"/>
        </w:numPr>
        <w:rPr>
          <w:rFonts w:cs="Arial"/>
          <w:sz w:val="22"/>
          <w:szCs w:val="22"/>
        </w:rPr>
      </w:pPr>
      <w:r w:rsidRPr="0045705F">
        <w:rPr>
          <w:rFonts w:cs="Arial"/>
          <w:sz w:val="22"/>
          <w:szCs w:val="22"/>
        </w:rPr>
        <w:t>Communicate aligned messages to staff fostering a culture of clinical excellence and customer service within the agency.</w:t>
      </w:r>
    </w:p>
    <w:p w14:paraId="2214BD9E" w14:textId="77777777" w:rsidR="0045705F" w:rsidRPr="0045705F" w:rsidRDefault="0045705F" w:rsidP="0045705F">
      <w:pPr>
        <w:pStyle w:val="ListParagraph"/>
        <w:numPr>
          <w:ilvl w:val="1"/>
          <w:numId w:val="8"/>
        </w:numPr>
        <w:rPr>
          <w:rFonts w:cs="Arial"/>
          <w:sz w:val="22"/>
          <w:szCs w:val="22"/>
        </w:rPr>
      </w:pPr>
      <w:r>
        <w:rPr>
          <w:rFonts w:cs="Arial"/>
          <w:sz w:val="22"/>
          <w:szCs w:val="22"/>
        </w:rPr>
        <w:t>Promote</w:t>
      </w:r>
      <w:r w:rsidRPr="0045705F">
        <w:rPr>
          <w:rFonts w:cs="Arial"/>
          <w:sz w:val="22"/>
          <w:szCs w:val="22"/>
        </w:rPr>
        <w:t xml:space="preserve"> an effective liaison relationship amongst psychiatric and other clinical staff.</w:t>
      </w:r>
    </w:p>
    <w:p w14:paraId="10BB10C5" w14:textId="77777777" w:rsidR="00025E7C" w:rsidRDefault="0045705F" w:rsidP="00025E7C">
      <w:pPr>
        <w:pStyle w:val="ListParagraph"/>
        <w:numPr>
          <w:ilvl w:val="0"/>
          <w:numId w:val="8"/>
        </w:numPr>
        <w:rPr>
          <w:rFonts w:cs="Arial"/>
          <w:sz w:val="22"/>
          <w:szCs w:val="22"/>
        </w:rPr>
      </w:pPr>
      <w:r>
        <w:rPr>
          <w:rFonts w:cs="Arial"/>
          <w:sz w:val="22"/>
          <w:szCs w:val="22"/>
        </w:rPr>
        <w:lastRenderedPageBreak/>
        <w:t>Subject Matter Expert (SME) in Psychiatry</w:t>
      </w:r>
    </w:p>
    <w:p w14:paraId="737F1C25" w14:textId="77777777" w:rsidR="0045705F" w:rsidRPr="00AD6F11" w:rsidRDefault="0045705F" w:rsidP="0045705F">
      <w:pPr>
        <w:pStyle w:val="ListParagraph"/>
        <w:numPr>
          <w:ilvl w:val="1"/>
          <w:numId w:val="8"/>
        </w:numPr>
        <w:rPr>
          <w:rFonts w:cs="Arial"/>
          <w:sz w:val="22"/>
          <w:szCs w:val="22"/>
        </w:rPr>
      </w:pPr>
      <w:r w:rsidRPr="00AD6F11">
        <w:rPr>
          <w:rFonts w:cs="Arial"/>
          <w:sz w:val="22"/>
          <w:szCs w:val="22"/>
        </w:rPr>
        <w:t>Function as the SME and advisor to CEO and Executive Leadership Team of potential strategic opportunities.</w:t>
      </w:r>
    </w:p>
    <w:p w14:paraId="6E67BBB0" w14:textId="77777777" w:rsidR="0045705F" w:rsidRPr="00AD6F11" w:rsidRDefault="0045705F" w:rsidP="0045705F">
      <w:pPr>
        <w:pStyle w:val="ListParagraph"/>
        <w:numPr>
          <w:ilvl w:val="1"/>
          <w:numId w:val="8"/>
        </w:numPr>
        <w:rPr>
          <w:rFonts w:cs="Arial"/>
          <w:sz w:val="22"/>
          <w:szCs w:val="22"/>
        </w:rPr>
      </w:pPr>
      <w:r w:rsidRPr="00AD6F11">
        <w:rPr>
          <w:rFonts w:cs="Arial"/>
          <w:sz w:val="22"/>
          <w:szCs w:val="22"/>
        </w:rPr>
        <w:t>Communicate verbally and in writing on behalf of the organization including development of white papers for media and/or TCC website; and correspondence to patients concerning medical/psychiatric matters.</w:t>
      </w:r>
    </w:p>
    <w:p w14:paraId="1C983FB5" w14:textId="77777777" w:rsidR="0045705F" w:rsidRPr="00AD6F11" w:rsidRDefault="0045705F" w:rsidP="0045705F">
      <w:pPr>
        <w:pStyle w:val="ListParagraph"/>
        <w:numPr>
          <w:ilvl w:val="1"/>
          <w:numId w:val="8"/>
        </w:numPr>
        <w:rPr>
          <w:rFonts w:cs="Arial"/>
          <w:sz w:val="22"/>
          <w:szCs w:val="22"/>
        </w:rPr>
      </w:pPr>
      <w:r w:rsidRPr="00AD6F11">
        <w:rPr>
          <w:rFonts w:cs="Arial"/>
          <w:sz w:val="22"/>
          <w:szCs w:val="22"/>
        </w:rPr>
        <w:t>Participate in TCC’s periodic COA accreditation process.</w:t>
      </w:r>
    </w:p>
    <w:p w14:paraId="17D0C478" w14:textId="77777777" w:rsidR="0045705F" w:rsidRPr="00AD6F11" w:rsidRDefault="0045705F" w:rsidP="0045705F">
      <w:pPr>
        <w:pStyle w:val="ListParagraph"/>
        <w:numPr>
          <w:ilvl w:val="1"/>
          <w:numId w:val="8"/>
        </w:numPr>
        <w:rPr>
          <w:rFonts w:cs="Arial"/>
          <w:sz w:val="22"/>
          <w:szCs w:val="22"/>
        </w:rPr>
      </w:pPr>
      <w:r w:rsidRPr="00AD6F11">
        <w:rPr>
          <w:rFonts w:cs="Arial"/>
          <w:sz w:val="22"/>
          <w:szCs w:val="22"/>
        </w:rPr>
        <w:t>Respond to required audit requirements with governmental and other sources.</w:t>
      </w:r>
    </w:p>
    <w:p w14:paraId="3F0DEE89" w14:textId="77777777" w:rsidR="00025E7C" w:rsidRPr="00AD6F11" w:rsidRDefault="0045705F" w:rsidP="0045705F">
      <w:pPr>
        <w:pStyle w:val="ListParagraph"/>
        <w:numPr>
          <w:ilvl w:val="1"/>
          <w:numId w:val="8"/>
        </w:numPr>
        <w:rPr>
          <w:rFonts w:cs="Arial"/>
          <w:sz w:val="22"/>
          <w:szCs w:val="22"/>
        </w:rPr>
      </w:pPr>
      <w:r w:rsidRPr="00AD6F11">
        <w:rPr>
          <w:rFonts w:cs="Arial"/>
          <w:sz w:val="22"/>
          <w:szCs w:val="22"/>
        </w:rPr>
        <w:t>Attend regular &amp; special staff meetings, as necessary.</w:t>
      </w:r>
    </w:p>
    <w:p w14:paraId="1484C76D" w14:textId="77777777" w:rsidR="00F46DB3" w:rsidRPr="00AD6F11" w:rsidRDefault="00F46DB3" w:rsidP="0045705F">
      <w:pPr>
        <w:pStyle w:val="ListParagraph"/>
        <w:numPr>
          <w:ilvl w:val="1"/>
          <w:numId w:val="8"/>
        </w:numPr>
        <w:rPr>
          <w:rFonts w:cs="Arial"/>
          <w:sz w:val="22"/>
          <w:szCs w:val="22"/>
        </w:rPr>
      </w:pPr>
      <w:r w:rsidRPr="00AD6F11">
        <w:rPr>
          <w:rFonts w:cs="Arial"/>
          <w:sz w:val="22"/>
          <w:szCs w:val="22"/>
        </w:rPr>
        <w:t>Supervise medical student, resident, and fellowship trainees on rotation at TCC.</w:t>
      </w:r>
    </w:p>
    <w:p w14:paraId="44E36947" w14:textId="77777777" w:rsidR="00431B2F" w:rsidRPr="00AD6F11" w:rsidRDefault="00431B2F" w:rsidP="00431B2F">
      <w:pPr>
        <w:pStyle w:val="ListParagraph"/>
        <w:ind w:left="1440"/>
        <w:rPr>
          <w:rFonts w:cs="Arial"/>
          <w:sz w:val="22"/>
          <w:szCs w:val="22"/>
        </w:rPr>
      </w:pPr>
    </w:p>
    <w:p w14:paraId="634AA9F9" w14:textId="77777777" w:rsidR="003968E7" w:rsidRPr="00AD6F11" w:rsidRDefault="003968E7" w:rsidP="003968E7">
      <w:pPr>
        <w:pStyle w:val="Heading2"/>
        <w:rPr>
          <w:rFonts w:eastAsia="Calibri"/>
        </w:rPr>
      </w:pPr>
      <w:r w:rsidRPr="00AD6F11">
        <w:rPr>
          <w:rFonts w:eastAsia="Calibri"/>
        </w:rPr>
        <w:t>Core and Leadership Competencies</w:t>
      </w:r>
    </w:p>
    <w:p w14:paraId="4267A5DA" w14:textId="77777777" w:rsidR="003968E7" w:rsidRPr="00431B2F" w:rsidRDefault="003968E7" w:rsidP="003968E7">
      <w:pPr>
        <w:pStyle w:val="ListParagraph"/>
        <w:numPr>
          <w:ilvl w:val="0"/>
          <w:numId w:val="8"/>
        </w:numPr>
        <w:rPr>
          <w:rFonts w:cs="Arial"/>
          <w:sz w:val="22"/>
          <w:szCs w:val="22"/>
        </w:rPr>
      </w:pPr>
      <w:r w:rsidRPr="00AD6F11">
        <w:rPr>
          <w:rFonts w:cs="Arial"/>
          <w:sz w:val="22"/>
          <w:szCs w:val="22"/>
        </w:rPr>
        <w:t>Communication – Use effective written and oral communication with internal staff, teams, and community served; demonstrates empathy</w:t>
      </w:r>
      <w:r w:rsidRPr="00431B2F">
        <w:rPr>
          <w:rFonts w:cs="Arial"/>
          <w:sz w:val="22"/>
          <w:szCs w:val="22"/>
        </w:rPr>
        <w:t xml:space="preserve"> and listening. </w:t>
      </w:r>
    </w:p>
    <w:p w14:paraId="1D52615B" w14:textId="77777777" w:rsidR="003968E7" w:rsidRPr="00431B2F" w:rsidRDefault="003968E7" w:rsidP="003968E7">
      <w:pPr>
        <w:pStyle w:val="ListParagraph"/>
        <w:numPr>
          <w:ilvl w:val="0"/>
          <w:numId w:val="8"/>
        </w:numPr>
        <w:rPr>
          <w:rFonts w:cs="Arial"/>
          <w:sz w:val="22"/>
          <w:szCs w:val="22"/>
        </w:rPr>
      </w:pPr>
      <w:r w:rsidRPr="00431B2F">
        <w:rPr>
          <w:rFonts w:cs="Arial"/>
          <w:sz w:val="22"/>
          <w:szCs w:val="22"/>
        </w:rPr>
        <w:t xml:space="preserve">Collaboration with internal and external stakeholders – Helps colleagues as needed, views responsibilities as shared. </w:t>
      </w:r>
    </w:p>
    <w:p w14:paraId="7C6DACA2" w14:textId="77777777" w:rsidR="003968E7" w:rsidRPr="00431B2F" w:rsidRDefault="003968E7" w:rsidP="003968E7">
      <w:pPr>
        <w:pStyle w:val="ListParagraph"/>
        <w:numPr>
          <w:ilvl w:val="0"/>
          <w:numId w:val="8"/>
        </w:numPr>
        <w:rPr>
          <w:rFonts w:cs="Arial"/>
          <w:sz w:val="22"/>
          <w:szCs w:val="22"/>
        </w:rPr>
      </w:pPr>
      <w:r w:rsidRPr="00431B2F">
        <w:rPr>
          <w:rFonts w:cs="Arial"/>
          <w:sz w:val="22"/>
          <w:szCs w:val="22"/>
        </w:rPr>
        <w:t xml:space="preserve">Ownership and quality of work – Effectively manages own work, and work of teams when relevant, ensuring delivery of high-quality work. </w:t>
      </w:r>
    </w:p>
    <w:p w14:paraId="1684B51F" w14:textId="77777777" w:rsidR="003968E7" w:rsidRPr="00431B2F" w:rsidRDefault="003968E7" w:rsidP="003968E7">
      <w:pPr>
        <w:pStyle w:val="ListParagraph"/>
        <w:numPr>
          <w:ilvl w:val="0"/>
          <w:numId w:val="8"/>
        </w:numPr>
        <w:rPr>
          <w:rFonts w:cs="Arial"/>
          <w:sz w:val="22"/>
          <w:szCs w:val="22"/>
        </w:rPr>
      </w:pPr>
      <w:r w:rsidRPr="00431B2F">
        <w:rPr>
          <w:rFonts w:cs="Arial"/>
          <w:sz w:val="22"/>
          <w:szCs w:val="22"/>
        </w:rPr>
        <w:t xml:space="preserve">Change management – Effectively prepares for and guides teams through changes, both small and large. </w:t>
      </w:r>
    </w:p>
    <w:p w14:paraId="7C2519E2" w14:textId="77777777" w:rsidR="003968E7" w:rsidRPr="00431B2F" w:rsidRDefault="003968E7" w:rsidP="003968E7">
      <w:pPr>
        <w:pStyle w:val="ListParagraph"/>
        <w:numPr>
          <w:ilvl w:val="0"/>
          <w:numId w:val="8"/>
        </w:numPr>
        <w:rPr>
          <w:rFonts w:cs="Arial"/>
          <w:sz w:val="22"/>
          <w:szCs w:val="22"/>
        </w:rPr>
      </w:pPr>
      <w:r w:rsidRPr="00431B2F">
        <w:rPr>
          <w:rFonts w:cs="Arial"/>
          <w:sz w:val="22"/>
          <w:szCs w:val="22"/>
        </w:rPr>
        <w:t xml:space="preserve">Decision-making – Effectively structures and facilitates decision-making processes; uses data to make decisions effectively and responsibly to improve organizational health and impact. </w:t>
      </w:r>
    </w:p>
    <w:p w14:paraId="365EF913" w14:textId="77777777" w:rsidR="00431B2F" w:rsidRDefault="003968E7" w:rsidP="0045705F">
      <w:pPr>
        <w:pStyle w:val="ListParagraph"/>
        <w:numPr>
          <w:ilvl w:val="0"/>
          <w:numId w:val="8"/>
        </w:numPr>
        <w:rPr>
          <w:rFonts w:cs="Arial"/>
          <w:sz w:val="22"/>
          <w:szCs w:val="22"/>
        </w:rPr>
      </w:pPr>
      <w:r w:rsidRPr="00431B2F">
        <w:rPr>
          <w:rFonts w:cs="Arial"/>
          <w:sz w:val="22"/>
          <w:szCs w:val="22"/>
        </w:rPr>
        <w:t xml:space="preserve">Develops &amp; motivates others – Motivates others and supports their development through strong coaching and mentoring. </w:t>
      </w:r>
    </w:p>
    <w:p w14:paraId="74861F0C" w14:textId="77777777" w:rsidR="00AD6F11" w:rsidRPr="00AD6F11" w:rsidRDefault="00AD6F11" w:rsidP="0045705F">
      <w:pPr>
        <w:pStyle w:val="ListParagraph"/>
        <w:numPr>
          <w:ilvl w:val="0"/>
          <w:numId w:val="8"/>
        </w:numPr>
        <w:rPr>
          <w:rFonts w:cs="Arial"/>
          <w:sz w:val="22"/>
          <w:szCs w:val="22"/>
        </w:rPr>
      </w:pPr>
    </w:p>
    <w:p w14:paraId="586204B2" w14:textId="77777777" w:rsidR="000479B4" w:rsidRPr="00697A70" w:rsidRDefault="00672395" w:rsidP="0045705F">
      <w:pPr>
        <w:pStyle w:val="Heading2"/>
      </w:pPr>
      <w:r w:rsidRPr="00697A70">
        <w:t>Other</w:t>
      </w:r>
    </w:p>
    <w:p w14:paraId="435B0BE3" w14:textId="77777777" w:rsidR="00400D3B" w:rsidRPr="00697A70" w:rsidRDefault="00400D3B" w:rsidP="00400D3B">
      <w:pPr>
        <w:pBdr>
          <w:top w:val="single" w:sz="4" w:space="1" w:color="auto"/>
          <w:left w:val="single" w:sz="4" w:space="4" w:color="auto"/>
          <w:bottom w:val="single" w:sz="4" w:space="1" w:color="auto"/>
          <w:right w:val="single" w:sz="4" w:space="4" w:color="auto"/>
        </w:pBdr>
        <w:spacing w:after="200" w:line="276" w:lineRule="auto"/>
        <w:rPr>
          <w:rFonts w:cs="Arial"/>
          <w:shd w:val="clear" w:color="auto" w:fill="FFFFFF"/>
        </w:rPr>
      </w:pPr>
      <w:r w:rsidRPr="00697A70">
        <w:rPr>
          <w:rFonts w:cs="Arial"/>
          <w:shd w:val="clear" w:color="auto" w:fill="FFFFFF"/>
        </w:rPr>
        <w:t>This job description is not designed to cover or contain a comprehensive listing of activities, duties or responsibilities that are required of the employee. Duties, responsibilities, and activities may change, or new ones may be assigned at any time with or without notice.</w:t>
      </w:r>
    </w:p>
    <w:p w14:paraId="16E3DA89" w14:textId="77777777" w:rsidR="00400D3B" w:rsidRDefault="00400D3B" w:rsidP="00400D3B">
      <w:pPr>
        <w:rPr>
          <w:rFonts w:cs="Arial"/>
          <w:szCs w:val="20"/>
        </w:rPr>
      </w:pPr>
    </w:p>
    <w:p w14:paraId="3E436FCB" w14:textId="77777777" w:rsidR="00431B2F" w:rsidRPr="00697A70" w:rsidRDefault="00431B2F" w:rsidP="00400D3B">
      <w:pPr>
        <w:rPr>
          <w:rFonts w:cs="Arial"/>
          <w:szCs w:val="20"/>
        </w:rPr>
      </w:pPr>
    </w:p>
    <w:p w14:paraId="3C249729" w14:textId="77777777" w:rsidR="00400D3B" w:rsidRPr="00697A70" w:rsidRDefault="00400D3B" w:rsidP="00400D3B">
      <w:pPr>
        <w:rPr>
          <w:rFonts w:cs="Arial"/>
          <w:szCs w:val="20"/>
        </w:rPr>
      </w:pPr>
    </w:p>
    <w:p w14:paraId="62C7E69F" w14:textId="77777777" w:rsidR="00AD6F11" w:rsidRDefault="00AD6F11" w:rsidP="00400D3B">
      <w:pPr>
        <w:rPr>
          <w:rFonts w:cs="Arial"/>
        </w:rPr>
      </w:pPr>
    </w:p>
    <w:p w14:paraId="29E73CBA" w14:textId="77777777" w:rsidR="00400D3B" w:rsidRPr="00697A70" w:rsidRDefault="00400D3B" w:rsidP="00400D3B">
      <w:pPr>
        <w:rPr>
          <w:rFonts w:cs="Arial"/>
          <w:szCs w:val="20"/>
        </w:rPr>
      </w:pPr>
      <w:r w:rsidRPr="00697A70">
        <w:rPr>
          <w:rFonts w:cs="Arial"/>
        </w:rPr>
        <w:t xml:space="preserve">Employee Printed Name_____________ _____________________________________________________  </w:t>
      </w:r>
    </w:p>
    <w:p w14:paraId="271172AE" w14:textId="77777777" w:rsidR="00400D3B" w:rsidRPr="00697A70" w:rsidRDefault="00400D3B" w:rsidP="00400D3B">
      <w:pPr>
        <w:rPr>
          <w:rFonts w:cs="Arial"/>
          <w:szCs w:val="20"/>
        </w:rPr>
      </w:pPr>
    </w:p>
    <w:p w14:paraId="63693F25" w14:textId="77777777" w:rsidR="00400D3B" w:rsidRDefault="00400D3B" w:rsidP="00400D3B">
      <w:pPr>
        <w:rPr>
          <w:rFonts w:cs="Arial"/>
          <w:szCs w:val="20"/>
        </w:rPr>
      </w:pPr>
    </w:p>
    <w:p w14:paraId="57A868A6" w14:textId="77777777" w:rsidR="00AD6F11" w:rsidRPr="00697A70" w:rsidRDefault="00AD6F11" w:rsidP="00400D3B">
      <w:pPr>
        <w:rPr>
          <w:rFonts w:cs="Arial"/>
          <w:szCs w:val="20"/>
        </w:rPr>
      </w:pPr>
    </w:p>
    <w:p w14:paraId="72C38BF5" w14:textId="77777777" w:rsidR="00C8415D" w:rsidRPr="00EE2891" w:rsidRDefault="00400D3B" w:rsidP="00EE2891">
      <w:pPr>
        <w:rPr>
          <w:rFonts w:cs="Arial"/>
          <w:color w:val="000000" w:themeColor="text1"/>
        </w:rPr>
      </w:pPr>
      <w:r w:rsidRPr="00697A70">
        <w:rPr>
          <w:rFonts w:cs="Arial"/>
        </w:rPr>
        <w:t>Employee Signature _______________________</w:t>
      </w:r>
      <w:r w:rsidRPr="00340E40">
        <w:rPr>
          <w:rFonts w:cs="Arial"/>
          <w:color w:val="000000" w:themeColor="text1"/>
        </w:rPr>
        <w:t>_______________________________ Date___________</w:t>
      </w:r>
    </w:p>
    <w:sectPr w:rsidR="00C8415D" w:rsidRPr="00EE2891" w:rsidSect="009D0830">
      <w:headerReference w:type="default" r:id="rId11"/>
      <w:footerReference w:type="default" r:id="rId12"/>
      <w:pgSz w:w="12240" w:h="15840"/>
      <w:pgMar w:top="1701" w:right="1083" w:bottom="1440" w:left="1083" w:header="5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DCC1" w14:textId="77777777" w:rsidR="00E32E80" w:rsidRDefault="00E32E80">
      <w:r>
        <w:separator/>
      </w:r>
    </w:p>
  </w:endnote>
  <w:endnote w:type="continuationSeparator" w:id="0">
    <w:p w14:paraId="7524A1DC" w14:textId="77777777" w:rsidR="00E32E80" w:rsidRDefault="00E32E80">
      <w:r>
        <w:continuationSeparator/>
      </w:r>
    </w:p>
  </w:endnote>
  <w:endnote w:type="continuationNotice" w:id="1">
    <w:p w14:paraId="7025EA87" w14:textId="77777777" w:rsidR="00E32E80" w:rsidRDefault="00E32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ED70" w14:textId="77777777" w:rsidR="00775EA1" w:rsidRPr="00BC31C6" w:rsidRDefault="005C7852">
    <w:pPr>
      <w:pStyle w:val="Footer"/>
      <w:jc w:val="center"/>
      <w:rPr>
        <w:color w:val="808080"/>
        <w:szCs w:val="20"/>
      </w:rPr>
    </w:pPr>
    <w:r w:rsidRPr="00BC31C6">
      <w:rPr>
        <w:color w:val="808080"/>
        <w:szCs w:val="20"/>
      </w:rPr>
      <w:fldChar w:fldCharType="begin"/>
    </w:r>
    <w:r w:rsidR="00775EA1" w:rsidRPr="00BC31C6">
      <w:rPr>
        <w:color w:val="808080"/>
        <w:szCs w:val="20"/>
      </w:rPr>
      <w:instrText xml:space="preserve"> PAGE   \* MERGEFORMAT </w:instrText>
    </w:r>
    <w:r w:rsidRPr="00BC31C6">
      <w:rPr>
        <w:color w:val="808080"/>
        <w:szCs w:val="20"/>
      </w:rPr>
      <w:fldChar w:fldCharType="separate"/>
    </w:r>
    <w:r w:rsidR="00F8365F">
      <w:rPr>
        <w:noProof/>
        <w:color w:val="808080"/>
        <w:szCs w:val="20"/>
      </w:rPr>
      <w:t>4</w:t>
    </w:r>
    <w:r w:rsidRPr="00BC31C6">
      <w:rPr>
        <w:color w:val="808080"/>
        <w:szCs w:val="20"/>
      </w:rPr>
      <w:fldChar w:fldCharType="end"/>
    </w:r>
  </w:p>
  <w:p w14:paraId="3987AAE5" w14:textId="77777777" w:rsidR="00775EA1" w:rsidRPr="005479DE" w:rsidRDefault="00BC31C6" w:rsidP="005479DE">
    <w:pPr>
      <w:pStyle w:val="Footer"/>
      <w:jc w:val="center"/>
      <w:rPr>
        <w:color w:val="808080"/>
        <w:szCs w:val="20"/>
      </w:rPr>
    </w:pPr>
    <w:r>
      <w:rPr>
        <w:color w:val="808080"/>
        <w:szCs w:val="20"/>
      </w:rPr>
      <w:t xml:space="preserve">   </w:t>
    </w:r>
    <w:r w:rsidR="00994AFB">
      <w:rPr>
        <w:color w:val="808080"/>
        <w:szCs w:val="20"/>
      </w:rPr>
      <w:t xml:space="preserve">The Children’s Center </w:t>
    </w:r>
    <w:r w:rsidR="003D45A4">
      <w:rPr>
        <w:color w:val="808080"/>
        <w:szCs w:val="20"/>
      </w:rPr>
      <w:t xml:space="preserve">                             </w:t>
    </w:r>
    <w:r w:rsidR="0045705F">
      <w:rPr>
        <w:color w:val="808080"/>
        <w:szCs w:val="20"/>
      </w:rPr>
      <w:t xml:space="preserve">                                                   </w:t>
    </w:r>
    <w:r w:rsidR="003D45A4">
      <w:rPr>
        <w:color w:val="808080"/>
        <w:szCs w:val="20"/>
      </w:rPr>
      <w:t xml:space="preserve">                </w:t>
    </w:r>
    <w:r w:rsidR="0045705F">
      <w:rPr>
        <w:color w:val="808080"/>
        <w:szCs w:val="20"/>
      </w:rPr>
      <w:t xml:space="preserve">Revised </w:t>
    </w:r>
    <w:r w:rsidR="00AD6F11">
      <w:rPr>
        <w:color w:val="808080"/>
        <w:szCs w:val="20"/>
      </w:rPr>
      <w:t>Decem</w:t>
    </w:r>
    <w:r w:rsidR="0045705F">
      <w:rPr>
        <w:color w:val="808080"/>
        <w:szCs w:val="20"/>
      </w:rPr>
      <w:t>ber</w:t>
    </w:r>
    <w:r w:rsidR="003D45A4">
      <w:rPr>
        <w:color w:val="80808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FEBA" w14:textId="77777777" w:rsidR="00E32E80" w:rsidRDefault="00E32E80">
      <w:r>
        <w:separator/>
      </w:r>
    </w:p>
  </w:footnote>
  <w:footnote w:type="continuationSeparator" w:id="0">
    <w:p w14:paraId="6542FE01" w14:textId="77777777" w:rsidR="00E32E80" w:rsidRDefault="00E32E80">
      <w:r>
        <w:continuationSeparator/>
      </w:r>
    </w:p>
  </w:footnote>
  <w:footnote w:type="continuationNotice" w:id="1">
    <w:p w14:paraId="5B5C4BF8" w14:textId="77777777" w:rsidR="00E32E80" w:rsidRDefault="00E32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5E1E" w14:textId="77777777" w:rsidR="00701BB0" w:rsidRPr="004D32EB" w:rsidRDefault="001303AD">
    <w:pPr>
      <w:pStyle w:val="Header"/>
      <w:rPr>
        <w:rFonts w:ascii="Arial Black" w:hAnsi="Arial Black"/>
        <w:color w:val="FFFFFF"/>
      </w:rPr>
    </w:pPr>
    <w:r>
      <w:rPr>
        <w:rFonts w:ascii="Arial Black" w:hAnsi="Arial Black"/>
        <w:noProof/>
        <w:color w:val="FFFFFF"/>
      </w:rPr>
      <w:drawing>
        <wp:inline distT="0" distB="0" distL="0" distR="0" wp14:anchorId="086CD03A" wp14:editId="517CF4FF">
          <wp:extent cx="594360" cy="5943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EEE"/>
    <w:multiLevelType w:val="hybridMultilevel"/>
    <w:tmpl w:val="75F4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0788"/>
    <w:multiLevelType w:val="hybridMultilevel"/>
    <w:tmpl w:val="2AB2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2C54"/>
    <w:multiLevelType w:val="hybridMultilevel"/>
    <w:tmpl w:val="BAD8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91E2B"/>
    <w:multiLevelType w:val="hybridMultilevel"/>
    <w:tmpl w:val="7A6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C2344"/>
    <w:multiLevelType w:val="hybridMultilevel"/>
    <w:tmpl w:val="37B20C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970676E"/>
    <w:multiLevelType w:val="multilevel"/>
    <w:tmpl w:val="77B0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5663F"/>
    <w:multiLevelType w:val="hybridMultilevel"/>
    <w:tmpl w:val="7534C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0594E"/>
    <w:multiLevelType w:val="hybridMultilevel"/>
    <w:tmpl w:val="A4C6D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7A6E59"/>
    <w:multiLevelType w:val="hybridMultilevel"/>
    <w:tmpl w:val="53348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E2C06"/>
    <w:multiLevelType w:val="hybridMultilevel"/>
    <w:tmpl w:val="1A407394"/>
    <w:lvl w:ilvl="0" w:tplc="E2DE0B98">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C34EE"/>
    <w:multiLevelType w:val="hybridMultilevel"/>
    <w:tmpl w:val="7F46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A026E"/>
    <w:multiLevelType w:val="hybridMultilevel"/>
    <w:tmpl w:val="D362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F5251"/>
    <w:multiLevelType w:val="hybridMultilevel"/>
    <w:tmpl w:val="461C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5643D"/>
    <w:multiLevelType w:val="hybridMultilevel"/>
    <w:tmpl w:val="A3C0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2162A"/>
    <w:multiLevelType w:val="hybridMultilevel"/>
    <w:tmpl w:val="91E4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92BE8"/>
    <w:multiLevelType w:val="hybridMultilevel"/>
    <w:tmpl w:val="2C7A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E738E"/>
    <w:multiLevelType w:val="hybridMultilevel"/>
    <w:tmpl w:val="DCFC5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0B6050"/>
    <w:multiLevelType w:val="hybridMultilevel"/>
    <w:tmpl w:val="AA2ABF0C"/>
    <w:lvl w:ilvl="0" w:tplc="824AD5D4">
      <w:numFmt w:val="bullet"/>
      <w:lvlText w:val="·"/>
      <w:lvlJc w:val="left"/>
      <w:pPr>
        <w:ind w:left="720" w:hanging="360"/>
      </w:pPr>
      <w:rPr>
        <w:rFonts w:ascii="Arial" w:eastAsia="Times New Roman" w:hAnsi="Arial" w:cs="Aria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C6601"/>
    <w:multiLevelType w:val="hybridMultilevel"/>
    <w:tmpl w:val="1B7A60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37543C"/>
    <w:multiLevelType w:val="hybridMultilevel"/>
    <w:tmpl w:val="8B2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9C5D07"/>
    <w:multiLevelType w:val="hybridMultilevel"/>
    <w:tmpl w:val="35E2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D2BE8"/>
    <w:multiLevelType w:val="hybridMultilevel"/>
    <w:tmpl w:val="1C46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969078">
    <w:abstractNumId w:val="16"/>
  </w:num>
  <w:num w:numId="2" w16cid:durableId="1014571301">
    <w:abstractNumId w:val="22"/>
  </w:num>
  <w:num w:numId="3" w16cid:durableId="147481121">
    <w:abstractNumId w:val="18"/>
  </w:num>
  <w:num w:numId="4" w16cid:durableId="1919248960">
    <w:abstractNumId w:val="17"/>
  </w:num>
  <w:num w:numId="5" w16cid:durableId="1612974268">
    <w:abstractNumId w:val="7"/>
  </w:num>
  <w:num w:numId="6" w16cid:durableId="419378589">
    <w:abstractNumId w:val="20"/>
  </w:num>
  <w:num w:numId="7" w16cid:durableId="942150046">
    <w:abstractNumId w:val="4"/>
  </w:num>
  <w:num w:numId="8" w16cid:durableId="496844874">
    <w:abstractNumId w:val="6"/>
  </w:num>
  <w:num w:numId="9" w16cid:durableId="1792090252">
    <w:abstractNumId w:val="15"/>
  </w:num>
  <w:num w:numId="10" w16cid:durableId="1547183355">
    <w:abstractNumId w:val="24"/>
  </w:num>
  <w:num w:numId="11" w16cid:durableId="1018314013">
    <w:abstractNumId w:val="12"/>
  </w:num>
  <w:num w:numId="12" w16cid:durableId="377290914">
    <w:abstractNumId w:val="23"/>
  </w:num>
  <w:num w:numId="13" w16cid:durableId="1350107415">
    <w:abstractNumId w:val="2"/>
  </w:num>
  <w:num w:numId="14" w16cid:durableId="1074084927">
    <w:abstractNumId w:val="1"/>
  </w:num>
  <w:num w:numId="15" w16cid:durableId="2119256473">
    <w:abstractNumId w:val="10"/>
  </w:num>
  <w:num w:numId="16" w16cid:durableId="1054813658">
    <w:abstractNumId w:val="11"/>
  </w:num>
  <w:num w:numId="17" w16cid:durableId="845023772">
    <w:abstractNumId w:val="5"/>
  </w:num>
  <w:num w:numId="18" w16cid:durableId="1992522673">
    <w:abstractNumId w:val="0"/>
  </w:num>
  <w:num w:numId="19" w16cid:durableId="2038046418">
    <w:abstractNumId w:val="3"/>
  </w:num>
  <w:num w:numId="20" w16cid:durableId="1914663197">
    <w:abstractNumId w:val="8"/>
  </w:num>
  <w:num w:numId="21" w16cid:durableId="1340811064">
    <w:abstractNumId w:val="19"/>
  </w:num>
  <w:num w:numId="22" w16cid:durableId="1495875855">
    <w:abstractNumId w:val="21"/>
  </w:num>
  <w:num w:numId="23" w16cid:durableId="613487057">
    <w:abstractNumId w:val="14"/>
  </w:num>
  <w:num w:numId="24" w16cid:durableId="597450595">
    <w:abstractNumId w:val="13"/>
  </w:num>
  <w:num w:numId="25" w16cid:durableId="20880736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9D"/>
    <w:rsid w:val="00024E5B"/>
    <w:rsid w:val="00025E7C"/>
    <w:rsid w:val="00026ACB"/>
    <w:rsid w:val="000339DD"/>
    <w:rsid w:val="00033B26"/>
    <w:rsid w:val="0004418E"/>
    <w:rsid w:val="000479B4"/>
    <w:rsid w:val="00052E13"/>
    <w:rsid w:val="0006341E"/>
    <w:rsid w:val="000926CF"/>
    <w:rsid w:val="000A6180"/>
    <w:rsid w:val="00112881"/>
    <w:rsid w:val="001206AA"/>
    <w:rsid w:val="001303AD"/>
    <w:rsid w:val="00131677"/>
    <w:rsid w:val="00131851"/>
    <w:rsid w:val="00134035"/>
    <w:rsid w:val="0017083B"/>
    <w:rsid w:val="00174748"/>
    <w:rsid w:val="00186D07"/>
    <w:rsid w:val="001B02F5"/>
    <w:rsid w:val="001D2D5A"/>
    <w:rsid w:val="001F431F"/>
    <w:rsid w:val="00224DC0"/>
    <w:rsid w:val="00234116"/>
    <w:rsid w:val="0024352D"/>
    <w:rsid w:val="00243C4B"/>
    <w:rsid w:val="00253948"/>
    <w:rsid w:val="00256835"/>
    <w:rsid w:val="002C17B1"/>
    <w:rsid w:val="002C6857"/>
    <w:rsid w:val="002D034A"/>
    <w:rsid w:val="002D5CC8"/>
    <w:rsid w:val="002F47CA"/>
    <w:rsid w:val="003018D3"/>
    <w:rsid w:val="0031627B"/>
    <w:rsid w:val="00343D15"/>
    <w:rsid w:val="00356E35"/>
    <w:rsid w:val="003968E7"/>
    <w:rsid w:val="00397342"/>
    <w:rsid w:val="003B0609"/>
    <w:rsid w:val="003C11CE"/>
    <w:rsid w:val="003D0BF6"/>
    <w:rsid w:val="003D45A4"/>
    <w:rsid w:val="003F3132"/>
    <w:rsid w:val="00400D3B"/>
    <w:rsid w:val="004069F4"/>
    <w:rsid w:val="00425779"/>
    <w:rsid w:val="00431B2F"/>
    <w:rsid w:val="00434D7C"/>
    <w:rsid w:val="0045705F"/>
    <w:rsid w:val="004915EB"/>
    <w:rsid w:val="004B2117"/>
    <w:rsid w:val="004D32EB"/>
    <w:rsid w:val="004D3561"/>
    <w:rsid w:val="004F04FC"/>
    <w:rsid w:val="004F57CC"/>
    <w:rsid w:val="004F6EF6"/>
    <w:rsid w:val="00515892"/>
    <w:rsid w:val="0051596B"/>
    <w:rsid w:val="0054012E"/>
    <w:rsid w:val="005479DE"/>
    <w:rsid w:val="00552D54"/>
    <w:rsid w:val="00563472"/>
    <w:rsid w:val="00595576"/>
    <w:rsid w:val="005A56C5"/>
    <w:rsid w:val="005B175A"/>
    <w:rsid w:val="005B4976"/>
    <w:rsid w:val="005C7852"/>
    <w:rsid w:val="005E147D"/>
    <w:rsid w:val="00606476"/>
    <w:rsid w:val="0061279D"/>
    <w:rsid w:val="00640476"/>
    <w:rsid w:val="006468DC"/>
    <w:rsid w:val="00653CF9"/>
    <w:rsid w:val="00672395"/>
    <w:rsid w:val="00697A70"/>
    <w:rsid w:val="006C6962"/>
    <w:rsid w:val="00701BB0"/>
    <w:rsid w:val="00717150"/>
    <w:rsid w:val="007238CE"/>
    <w:rsid w:val="00757715"/>
    <w:rsid w:val="00762748"/>
    <w:rsid w:val="00775EA1"/>
    <w:rsid w:val="00787ACA"/>
    <w:rsid w:val="00791DB0"/>
    <w:rsid w:val="007E2B5C"/>
    <w:rsid w:val="007F174D"/>
    <w:rsid w:val="007F1C07"/>
    <w:rsid w:val="0081572D"/>
    <w:rsid w:val="00830085"/>
    <w:rsid w:val="0083669D"/>
    <w:rsid w:val="0083703B"/>
    <w:rsid w:val="00843D5D"/>
    <w:rsid w:val="008525EF"/>
    <w:rsid w:val="00880760"/>
    <w:rsid w:val="008823FA"/>
    <w:rsid w:val="00890FFD"/>
    <w:rsid w:val="008B4684"/>
    <w:rsid w:val="008B6398"/>
    <w:rsid w:val="008C5E54"/>
    <w:rsid w:val="008F5841"/>
    <w:rsid w:val="00923F3F"/>
    <w:rsid w:val="00934226"/>
    <w:rsid w:val="00994502"/>
    <w:rsid w:val="00994AFB"/>
    <w:rsid w:val="009A5370"/>
    <w:rsid w:val="009B52FC"/>
    <w:rsid w:val="009D0830"/>
    <w:rsid w:val="009D53F9"/>
    <w:rsid w:val="009F31B1"/>
    <w:rsid w:val="009F6F16"/>
    <w:rsid w:val="00A12CA4"/>
    <w:rsid w:val="00A30F89"/>
    <w:rsid w:val="00A360EB"/>
    <w:rsid w:val="00A44BD2"/>
    <w:rsid w:val="00A62AEC"/>
    <w:rsid w:val="00A761A0"/>
    <w:rsid w:val="00AC45C3"/>
    <w:rsid w:val="00AC6F70"/>
    <w:rsid w:val="00AD6F11"/>
    <w:rsid w:val="00AF5D62"/>
    <w:rsid w:val="00B1466D"/>
    <w:rsid w:val="00B204F9"/>
    <w:rsid w:val="00B260D0"/>
    <w:rsid w:val="00B66824"/>
    <w:rsid w:val="00B700B0"/>
    <w:rsid w:val="00B81FD8"/>
    <w:rsid w:val="00B944D2"/>
    <w:rsid w:val="00BB067F"/>
    <w:rsid w:val="00BC1ABB"/>
    <w:rsid w:val="00BC31C6"/>
    <w:rsid w:val="00BD456D"/>
    <w:rsid w:val="00BF34C3"/>
    <w:rsid w:val="00C023DA"/>
    <w:rsid w:val="00C14940"/>
    <w:rsid w:val="00C47B87"/>
    <w:rsid w:val="00C50C04"/>
    <w:rsid w:val="00C5292E"/>
    <w:rsid w:val="00C562D9"/>
    <w:rsid w:val="00C8415D"/>
    <w:rsid w:val="00C93697"/>
    <w:rsid w:val="00C96564"/>
    <w:rsid w:val="00CA08B6"/>
    <w:rsid w:val="00CA0EDC"/>
    <w:rsid w:val="00CB15B0"/>
    <w:rsid w:val="00CB3313"/>
    <w:rsid w:val="00D037AB"/>
    <w:rsid w:val="00D0516C"/>
    <w:rsid w:val="00D206DA"/>
    <w:rsid w:val="00D43E4E"/>
    <w:rsid w:val="00D61673"/>
    <w:rsid w:val="00D616A6"/>
    <w:rsid w:val="00D62390"/>
    <w:rsid w:val="00D76132"/>
    <w:rsid w:val="00D84963"/>
    <w:rsid w:val="00DB120E"/>
    <w:rsid w:val="00DB3EBC"/>
    <w:rsid w:val="00DB6256"/>
    <w:rsid w:val="00DD3F6C"/>
    <w:rsid w:val="00E071E8"/>
    <w:rsid w:val="00E11BB9"/>
    <w:rsid w:val="00E3092B"/>
    <w:rsid w:val="00E31AD9"/>
    <w:rsid w:val="00E32E80"/>
    <w:rsid w:val="00E557C7"/>
    <w:rsid w:val="00EA067A"/>
    <w:rsid w:val="00ED1F62"/>
    <w:rsid w:val="00EE2891"/>
    <w:rsid w:val="00EF6DC6"/>
    <w:rsid w:val="00F30130"/>
    <w:rsid w:val="00F43784"/>
    <w:rsid w:val="00F46DB3"/>
    <w:rsid w:val="00F7750D"/>
    <w:rsid w:val="00F8228F"/>
    <w:rsid w:val="00F8365F"/>
    <w:rsid w:val="00F84CD2"/>
    <w:rsid w:val="00F86E04"/>
    <w:rsid w:val="00F9338F"/>
    <w:rsid w:val="00FC0A49"/>
    <w:rsid w:val="00FD35DD"/>
    <w:rsid w:val="00FD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66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Strong" w:uiPriority="22"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994502"/>
    <w:pPr>
      <w:keepNext/>
      <w:spacing w:before="240" w:after="60"/>
      <w:outlineLvl w:val="1"/>
    </w:pPr>
    <w:rPr>
      <w:rFonts w:cs="Arial"/>
      <w:b/>
      <w:bCs/>
      <w:iCs/>
      <w:sz w:val="28"/>
      <w:szCs w:val="28"/>
    </w:rPr>
  </w:style>
  <w:style w:type="paragraph" w:styleId="Heading3">
    <w:name w:val="heading 3"/>
    <w:basedOn w:val="Normal"/>
    <w:next w:val="Normal"/>
    <w:qFormat/>
    <w:rsid w:val="00994502"/>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uiPriority w:val="59"/>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ListParagraph">
    <w:name w:val="List Paragraph"/>
    <w:basedOn w:val="Normal"/>
    <w:qFormat/>
    <w:rsid w:val="00131677"/>
    <w:pPr>
      <w:ind w:left="720"/>
      <w:contextualSpacing/>
    </w:pPr>
  </w:style>
  <w:style w:type="paragraph" w:styleId="NormalWeb">
    <w:name w:val="Normal (Web)"/>
    <w:basedOn w:val="Normal"/>
    <w:uiPriority w:val="99"/>
    <w:rsid w:val="00672395"/>
    <w:pPr>
      <w:spacing w:before="100" w:beforeAutospacing="1" w:after="100" w:afterAutospacing="1"/>
    </w:pPr>
    <w:rPr>
      <w:rFonts w:ascii="Times New Roman" w:hAnsi="Times New Roman"/>
      <w:sz w:val="24"/>
    </w:rPr>
  </w:style>
  <w:style w:type="paragraph" w:styleId="ListBullet2">
    <w:name w:val="List Bullet 2"/>
    <w:basedOn w:val="Normal"/>
    <w:autoRedefine/>
    <w:rsid w:val="00672395"/>
    <w:rPr>
      <w:rFonts w:cs="Arial"/>
      <w:b/>
      <w:szCs w:val="20"/>
    </w:rPr>
  </w:style>
  <w:style w:type="character" w:styleId="CommentReference">
    <w:name w:val="annotation reference"/>
    <w:rsid w:val="00672395"/>
    <w:rPr>
      <w:sz w:val="16"/>
      <w:szCs w:val="16"/>
    </w:rPr>
  </w:style>
  <w:style w:type="paragraph" w:styleId="CommentText">
    <w:name w:val="annotation text"/>
    <w:basedOn w:val="Normal"/>
    <w:link w:val="CommentTextChar"/>
    <w:rsid w:val="00672395"/>
    <w:rPr>
      <w:rFonts w:ascii="Times New Roman" w:hAnsi="Times New Roman"/>
      <w:szCs w:val="20"/>
    </w:rPr>
  </w:style>
  <w:style w:type="character" w:customStyle="1" w:styleId="CommentTextChar">
    <w:name w:val="Comment Text Char"/>
    <w:basedOn w:val="DefaultParagraphFont"/>
    <w:link w:val="CommentText"/>
    <w:rsid w:val="00672395"/>
    <w:rPr>
      <w:lang w:val="en-US" w:eastAsia="en-US"/>
    </w:rPr>
  </w:style>
  <w:style w:type="paragraph" w:styleId="NoSpacing">
    <w:name w:val="No Spacing"/>
    <w:link w:val="NoSpacingChar"/>
    <w:uiPriority w:val="1"/>
    <w:qFormat/>
    <w:rsid w:val="0067239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72395"/>
    <w:rPr>
      <w:rFonts w:asciiTheme="minorHAnsi" w:eastAsiaTheme="minorEastAsia" w:hAnsiTheme="minorHAnsi" w:cstheme="minorBidi"/>
      <w:sz w:val="22"/>
      <w:szCs w:val="22"/>
      <w:lang w:val="en-US" w:eastAsia="en-US"/>
    </w:rPr>
  </w:style>
  <w:style w:type="paragraph" w:customStyle="1" w:styleId="PortfolioManagementProcessGuideSecionHead">
    <w:name w:val="Portfolio Management Process Guide Secion Head"/>
    <w:basedOn w:val="Normal"/>
    <w:link w:val="PortfolioManagementProcessGuideSecionHeadChar"/>
    <w:qFormat/>
    <w:rsid w:val="00672395"/>
    <w:pPr>
      <w:spacing w:line="276" w:lineRule="auto"/>
    </w:pPr>
    <w:rPr>
      <w:rFonts w:ascii="Georgia" w:hAnsi="Georgia"/>
      <w:b/>
      <w:sz w:val="22"/>
      <w:szCs w:val="36"/>
    </w:rPr>
  </w:style>
  <w:style w:type="character" w:customStyle="1" w:styleId="PortfolioManagementProcessGuideSecionHeadChar">
    <w:name w:val="Portfolio Management Process Guide Secion Head Char"/>
    <w:basedOn w:val="DefaultParagraphFont"/>
    <w:link w:val="PortfolioManagementProcessGuideSecionHead"/>
    <w:rsid w:val="00672395"/>
    <w:rPr>
      <w:rFonts w:ascii="Georgia" w:hAnsi="Georgia"/>
      <w:b/>
      <w:sz w:val="22"/>
      <w:szCs w:val="36"/>
      <w:lang w:val="en-US" w:eastAsia="en-US"/>
    </w:rPr>
  </w:style>
  <w:style w:type="paragraph" w:styleId="BalloonText">
    <w:name w:val="Balloon Text"/>
    <w:basedOn w:val="Normal"/>
    <w:link w:val="BalloonTextChar"/>
    <w:rsid w:val="00672395"/>
    <w:rPr>
      <w:rFonts w:ascii="Segoe UI" w:hAnsi="Segoe UI" w:cs="Segoe UI"/>
      <w:sz w:val="18"/>
      <w:szCs w:val="18"/>
    </w:rPr>
  </w:style>
  <w:style w:type="character" w:customStyle="1" w:styleId="BalloonTextChar">
    <w:name w:val="Balloon Text Char"/>
    <w:basedOn w:val="DefaultParagraphFont"/>
    <w:link w:val="BalloonText"/>
    <w:rsid w:val="00672395"/>
    <w:rPr>
      <w:rFonts w:ascii="Segoe UI" w:hAnsi="Segoe UI" w:cs="Segoe UI"/>
      <w:sz w:val="18"/>
      <w:szCs w:val="18"/>
      <w:lang w:val="en-US" w:eastAsia="en-US"/>
    </w:rPr>
  </w:style>
  <w:style w:type="paragraph" w:styleId="CommentSubject">
    <w:name w:val="annotation subject"/>
    <w:basedOn w:val="CommentText"/>
    <w:next w:val="CommentText"/>
    <w:link w:val="CommentSubjectChar"/>
    <w:rsid w:val="001B02F5"/>
    <w:rPr>
      <w:rFonts w:ascii="Arial" w:hAnsi="Arial"/>
      <w:b/>
      <w:bCs/>
    </w:rPr>
  </w:style>
  <w:style w:type="character" w:customStyle="1" w:styleId="CommentSubjectChar">
    <w:name w:val="Comment Subject Char"/>
    <w:basedOn w:val="CommentTextChar"/>
    <w:link w:val="CommentSubject"/>
    <w:rsid w:val="001B02F5"/>
    <w:rPr>
      <w:rFonts w:ascii="Arial" w:hAnsi="Arial"/>
      <w:b/>
      <w:bCs/>
      <w:lang w:val="en-US" w:eastAsia="en-US"/>
    </w:rPr>
  </w:style>
  <w:style w:type="paragraph" w:customStyle="1" w:styleId="p1">
    <w:name w:val="p1"/>
    <w:basedOn w:val="Normal"/>
    <w:rsid w:val="00D84963"/>
    <w:pPr>
      <w:spacing w:before="100" w:beforeAutospacing="1" w:after="100" w:afterAutospacing="1"/>
    </w:pPr>
    <w:rPr>
      <w:rFonts w:ascii="Times New Roman" w:hAnsi="Times New Roman"/>
      <w:sz w:val="24"/>
    </w:rPr>
  </w:style>
  <w:style w:type="character" w:customStyle="1" w:styleId="s1">
    <w:name w:val="s1"/>
    <w:basedOn w:val="DefaultParagraphFont"/>
    <w:rsid w:val="00D84963"/>
  </w:style>
  <w:style w:type="character" w:styleId="Strong">
    <w:name w:val="Strong"/>
    <w:basedOn w:val="DefaultParagraphFont"/>
    <w:uiPriority w:val="22"/>
    <w:qFormat/>
    <w:rsid w:val="00880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2746">
      <w:bodyDiv w:val="1"/>
      <w:marLeft w:val="0"/>
      <w:marRight w:val="0"/>
      <w:marTop w:val="0"/>
      <w:marBottom w:val="0"/>
      <w:divBdr>
        <w:top w:val="none" w:sz="0" w:space="0" w:color="auto"/>
        <w:left w:val="none" w:sz="0" w:space="0" w:color="auto"/>
        <w:bottom w:val="none" w:sz="0" w:space="0" w:color="auto"/>
        <w:right w:val="none" w:sz="0" w:space="0" w:color="auto"/>
      </w:divBdr>
      <w:divsChild>
        <w:div w:id="62608835">
          <w:marLeft w:val="0"/>
          <w:marRight w:val="0"/>
          <w:marTop w:val="0"/>
          <w:marBottom w:val="0"/>
          <w:divBdr>
            <w:top w:val="none" w:sz="0" w:space="0" w:color="auto"/>
            <w:left w:val="none" w:sz="0" w:space="0" w:color="auto"/>
            <w:bottom w:val="none" w:sz="0" w:space="0" w:color="auto"/>
            <w:right w:val="none" w:sz="0" w:space="0" w:color="auto"/>
          </w:divBdr>
        </w:div>
        <w:div w:id="843056712">
          <w:marLeft w:val="0"/>
          <w:marRight w:val="0"/>
          <w:marTop w:val="0"/>
          <w:marBottom w:val="0"/>
          <w:divBdr>
            <w:top w:val="none" w:sz="0" w:space="0" w:color="auto"/>
            <w:left w:val="none" w:sz="0" w:space="0" w:color="auto"/>
            <w:bottom w:val="none" w:sz="0" w:space="0" w:color="auto"/>
            <w:right w:val="none" w:sz="0" w:space="0" w:color="auto"/>
          </w:divBdr>
        </w:div>
        <w:div w:id="1985112526">
          <w:marLeft w:val="0"/>
          <w:marRight w:val="0"/>
          <w:marTop w:val="0"/>
          <w:marBottom w:val="0"/>
          <w:divBdr>
            <w:top w:val="none" w:sz="0" w:space="0" w:color="auto"/>
            <w:left w:val="none" w:sz="0" w:space="0" w:color="auto"/>
            <w:bottom w:val="none" w:sz="0" w:space="0" w:color="auto"/>
            <w:right w:val="none" w:sz="0" w:space="0" w:color="auto"/>
          </w:divBdr>
        </w:div>
        <w:div w:id="579410533">
          <w:marLeft w:val="0"/>
          <w:marRight w:val="0"/>
          <w:marTop w:val="0"/>
          <w:marBottom w:val="0"/>
          <w:divBdr>
            <w:top w:val="none" w:sz="0" w:space="0" w:color="auto"/>
            <w:left w:val="none" w:sz="0" w:space="0" w:color="auto"/>
            <w:bottom w:val="none" w:sz="0" w:space="0" w:color="auto"/>
            <w:right w:val="none" w:sz="0" w:space="0" w:color="auto"/>
          </w:divBdr>
        </w:div>
        <w:div w:id="931359869">
          <w:marLeft w:val="0"/>
          <w:marRight w:val="0"/>
          <w:marTop w:val="0"/>
          <w:marBottom w:val="0"/>
          <w:divBdr>
            <w:top w:val="none" w:sz="0" w:space="0" w:color="auto"/>
            <w:left w:val="none" w:sz="0" w:space="0" w:color="auto"/>
            <w:bottom w:val="none" w:sz="0" w:space="0" w:color="auto"/>
            <w:right w:val="none" w:sz="0" w:space="0" w:color="auto"/>
          </w:divBdr>
        </w:div>
        <w:div w:id="297153975">
          <w:marLeft w:val="0"/>
          <w:marRight w:val="0"/>
          <w:marTop w:val="0"/>
          <w:marBottom w:val="0"/>
          <w:divBdr>
            <w:top w:val="none" w:sz="0" w:space="0" w:color="auto"/>
            <w:left w:val="none" w:sz="0" w:space="0" w:color="auto"/>
            <w:bottom w:val="none" w:sz="0" w:space="0" w:color="auto"/>
            <w:right w:val="none" w:sz="0" w:space="0" w:color="auto"/>
          </w:divBdr>
        </w:div>
      </w:divsChild>
    </w:div>
    <w:div w:id="157366044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51">
          <w:marLeft w:val="0"/>
          <w:marRight w:val="0"/>
          <w:marTop w:val="0"/>
          <w:marBottom w:val="0"/>
          <w:divBdr>
            <w:top w:val="none" w:sz="0" w:space="0" w:color="auto"/>
            <w:left w:val="none" w:sz="0" w:space="0" w:color="auto"/>
            <w:bottom w:val="none" w:sz="0" w:space="0" w:color="auto"/>
            <w:right w:val="none" w:sz="0" w:space="0" w:color="auto"/>
          </w:divBdr>
        </w:div>
        <w:div w:id="783575501">
          <w:marLeft w:val="0"/>
          <w:marRight w:val="0"/>
          <w:marTop w:val="0"/>
          <w:marBottom w:val="0"/>
          <w:divBdr>
            <w:top w:val="none" w:sz="0" w:space="0" w:color="auto"/>
            <w:left w:val="none" w:sz="0" w:space="0" w:color="auto"/>
            <w:bottom w:val="none" w:sz="0" w:space="0" w:color="auto"/>
            <w:right w:val="none" w:sz="0" w:space="0" w:color="auto"/>
          </w:divBdr>
        </w:div>
        <w:div w:id="277685228">
          <w:marLeft w:val="0"/>
          <w:marRight w:val="0"/>
          <w:marTop w:val="0"/>
          <w:marBottom w:val="0"/>
          <w:divBdr>
            <w:top w:val="none" w:sz="0" w:space="0" w:color="auto"/>
            <w:left w:val="none" w:sz="0" w:space="0" w:color="auto"/>
            <w:bottom w:val="none" w:sz="0" w:space="0" w:color="auto"/>
            <w:right w:val="none" w:sz="0" w:space="0" w:color="auto"/>
          </w:divBdr>
        </w:div>
        <w:div w:id="448859307">
          <w:marLeft w:val="0"/>
          <w:marRight w:val="0"/>
          <w:marTop w:val="0"/>
          <w:marBottom w:val="0"/>
          <w:divBdr>
            <w:top w:val="none" w:sz="0" w:space="0" w:color="auto"/>
            <w:left w:val="none" w:sz="0" w:space="0" w:color="auto"/>
            <w:bottom w:val="none" w:sz="0" w:space="0" w:color="auto"/>
            <w:right w:val="none" w:sz="0" w:space="0" w:color="auto"/>
          </w:divBdr>
        </w:div>
        <w:div w:id="224075471">
          <w:marLeft w:val="0"/>
          <w:marRight w:val="0"/>
          <w:marTop w:val="0"/>
          <w:marBottom w:val="0"/>
          <w:divBdr>
            <w:top w:val="none" w:sz="0" w:space="0" w:color="auto"/>
            <w:left w:val="none" w:sz="0" w:space="0" w:color="auto"/>
            <w:bottom w:val="none" w:sz="0" w:space="0" w:color="auto"/>
            <w:right w:val="none" w:sz="0" w:space="0" w:color="auto"/>
          </w:divBdr>
        </w:div>
        <w:div w:id="1771583157">
          <w:marLeft w:val="0"/>
          <w:marRight w:val="0"/>
          <w:marTop w:val="0"/>
          <w:marBottom w:val="0"/>
          <w:divBdr>
            <w:top w:val="none" w:sz="0" w:space="0" w:color="auto"/>
            <w:left w:val="none" w:sz="0" w:space="0" w:color="auto"/>
            <w:bottom w:val="none" w:sz="0" w:space="0" w:color="auto"/>
            <w:right w:val="none" w:sz="0" w:space="0" w:color="auto"/>
          </w:divBdr>
        </w:div>
      </w:divsChild>
    </w:div>
    <w:div w:id="20351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tthews\AppData\Local\Microsoft\Windows\INetCache\Content.Outlook\VJZ9NXON\TCC%20New%20JD%20Template%20-%20Medical%20Director%2012-14-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FC0CAA3692FE4BA3B41536F4A72F4A" ma:contentTypeVersion="15" ma:contentTypeDescription="Create a new document." ma:contentTypeScope="" ma:versionID="234250897b8d86ca18a44abaf9ad7d48">
  <xsd:schema xmlns:xsd="http://www.w3.org/2001/XMLSchema" xmlns:xs="http://www.w3.org/2001/XMLSchema" xmlns:p="http://schemas.microsoft.com/office/2006/metadata/properties" xmlns:ns1="http://schemas.microsoft.com/sharepoint/v3" xmlns:ns3="ced596de-622b-4c62-8ef8-b44df9c0adc6" xmlns:ns4="cd8562ce-4b14-4be7-93dd-ef1adf6e9c02" targetNamespace="http://schemas.microsoft.com/office/2006/metadata/properties" ma:root="true" ma:fieldsID="eae9b617118ce0978e21ae53e96ce187" ns1:_="" ns3:_="" ns4:_="">
    <xsd:import namespace="http://schemas.microsoft.com/sharepoint/v3"/>
    <xsd:import namespace="ced596de-622b-4c62-8ef8-b44df9c0adc6"/>
    <xsd:import namespace="cd8562ce-4b14-4be7-93dd-ef1adf6e9c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596de-622b-4c62-8ef8-b44df9c0a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562ce-4b14-4be7-93dd-ef1adf6e9c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369C7A-F4C5-4304-BE2F-AFA7FC342CF8}">
  <ds:schemaRefs>
    <ds:schemaRef ds:uri="http://schemas.microsoft.com/sharepoint/v3/contenttype/forms"/>
  </ds:schemaRefs>
</ds:datastoreItem>
</file>

<file path=customXml/itemProps2.xml><?xml version="1.0" encoding="utf-8"?>
<ds:datastoreItem xmlns:ds="http://schemas.openxmlformats.org/officeDocument/2006/customXml" ds:itemID="{08F66744-4EC1-49D4-B325-C7A70014B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d596de-622b-4c62-8ef8-b44df9c0adc6"/>
    <ds:schemaRef ds:uri="cd8562ce-4b14-4be7-93dd-ef1adf6e9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4.xml><?xml version="1.0" encoding="utf-8"?>
<ds:datastoreItem xmlns:ds="http://schemas.openxmlformats.org/officeDocument/2006/customXml" ds:itemID="{993858AC-0BB9-408E-8CFA-1D2D40C3C7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TCC New JD Template - Medical Director 12-14-22.dotx</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2023-01-05T20:25:00Z</dcterms:created>
  <dcterms:modified xsi:type="dcterms:W3CDTF">2023-01-05T20:26:00Z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0x0101003FFC0CAA3692FE4BA3B41536F4A72F4A</vt:lpwstr>
  </property>
</Properties>
</file>